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Cs/>
          <w:sz w:val="40"/>
          <w:szCs w:val="40"/>
        </w:rPr>
      </w:pPr>
      <w:r>
        <w:rPr>
          <w:rFonts w:hint="eastAsia" w:ascii="仿宋_GB2312" w:hAnsi="仿宋_GB2312" w:eastAsia="仿宋_GB2312" w:cs="仿宋_GB2312"/>
          <w:bCs/>
          <w:sz w:val="40"/>
          <w:szCs w:val="40"/>
          <w:lang w:eastAsia="zh-CN"/>
        </w:rPr>
        <w:t xml:space="preserve"> 2025-2026年宁德高速公路辖区隧道消防设施日常养护及福宁、宁连、宁上高速公路隧道水成膜箱部分配件专项更换工程协作队伍选择</w:t>
      </w:r>
      <w:r>
        <w:rPr>
          <w:rFonts w:hint="eastAsia" w:ascii="仿宋_GB2312" w:hAnsi="仿宋_GB2312" w:eastAsia="仿宋_GB2312" w:cs="仿宋_GB2312"/>
          <w:bCs/>
          <w:sz w:val="40"/>
          <w:szCs w:val="40"/>
        </w:rPr>
        <w:t>补遗书</w:t>
      </w:r>
      <w:bookmarkStart w:id="10" w:name="_GoBack"/>
      <w:bookmarkEnd w:id="10"/>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i w:val="0"/>
          <w:iCs w:val="0"/>
          <w:caps w:val="0"/>
          <w:color w:val="2A333C"/>
          <w:spacing w:val="0"/>
          <w:sz w:val="30"/>
          <w:szCs w:val="30"/>
          <w:shd w:val="clear" w:fill="FFFFFF"/>
        </w:rPr>
        <w:t>补遗书01号</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致各潜在报价人：</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bCs/>
          <w:sz w:val="32"/>
          <w:szCs w:val="32"/>
          <w:lang w:val="en-US" w:eastAsia="zh-CN"/>
        </w:rPr>
      </w:pPr>
      <w:r>
        <w:rPr>
          <w:rFonts w:hint="eastAsia" w:ascii="仿宋_GB2312" w:hAnsi="宋体" w:eastAsia="仿宋_GB2312"/>
          <w:sz w:val="32"/>
          <w:szCs w:val="32"/>
          <w:lang w:val="en-US" w:eastAsia="zh-CN"/>
        </w:rPr>
        <w:t>1、根据</w:t>
      </w:r>
      <w:r>
        <w:rPr>
          <w:rFonts w:hint="eastAsia" w:ascii="仿宋_GB2312" w:hAnsi="宋体" w:eastAsia="仿宋_GB2312"/>
          <w:bCs/>
          <w:sz w:val="32"/>
          <w:szCs w:val="32"/>
          <w:lang w:eastAsia="zh-CN"/>
        </w:rPr>
        <w:t>《 2025-2026年宁德高速公路辖区隧道消防设施日常养护及福宁、宁连、宁上高速公路隧道水成膜箱部分配件专项更换工程协作队伍选择</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采购文件</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采购编号：</w:t>
      </w:r>
      <w:r>
        <w:rPr>
          <w:rFonts w:hint="eastAsia" w:ascii="仿宋_GB2312" w:hAnsi="宋体" w:eastAsia="仿宋_GB2312" w:cs="Times New Roman"/>
          <w:sz w:val="32"/>
          <w:szCs w:val="32"/>
          <w:lang w:val="en-US" w:eastAsia="zh-CN"/>
        </w:rPr>
        <w:t>ND-2025-LW-020</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有关要求，现将补遗通知如下：</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①采购文件第二章采购须知及合同条款-第19点-施工人员第4小点修改为：</w:t>
      </w:r>
      <w:bookmarkStart w:id="0" w:name="OLE_LINK31"/>
      <w:r>
        <w:rPr>
          <w:rFonts w:hint="eastAsia" w:ascii="仿宋_GB2312" w:hAnsi="宋体" w:eastAsia="仿宋_GB2312"/>
          <w:sz w:val="32"/>
          <w:szCs w:val="32"/>
          <w:lang w:val="en-US" w:eastAsia="zh-CN"/>
        </w:rPr>
        <w:t>成交人应至少提供机电或消防相关专业工程师及以上的专业职称或二级及以上机电工程专业建造师执业资格证书和建设或交通主管部门颁发的安全生产考核合格证书(B证)的</w:t>
      </w:r>
      <w:bookmarkStart w:id="1" w:name="OLE_LINK8"/>
      <w:r>
        <w:rPr>
          <w:rFonts w:hint="eastAsia" w:ascii="仿宋_GB2312" w:hAnsi="宋体" w:eastAsia="仿宋_GB2312"/>
          <w:sz w:val="32"/>
          <w:szCs w:val="32"/>
          <w:lang w:val="en-US" w:eastAsia="zh-CN"/>
        </w:rPr>
        <w:t>现场负责人</w:t>
      </w:r>
      <w:bookmarkEnd w:id="1"/>
      <w:r>
        <w:rPr>
          <w:rFonts w:hint="eastAsia" w:ascii="仿宋_GB2312" w:hAnsi="宋体" w:eastAsia="仿宋_GB2312"/>
          <w:sz w:val="32"/>
          <w:szCs w:val="32"/>
          <w:lang w:val="en-US" w:eastAsia="zh-CN"/>
        </w:rPr>
        <w:t>1名，</w:t>
      </w:r>
      <w:bookmarkStart w:id="2" w:name="OLE_LINK88"/>
      <w:r>
        <w:rPr>
          <w:rFonts w:hint="eastAsia" w:ascii="仿宋_GB2312" w:hAnsi="宋体" w:eastAsia="仿宋_GB2312"/>
          <w:sz w:val="32"/>
          <w:szCs w:val="32"/>
          <w:lang w:val="en-US" w:eastAsia="zh-CN"/>
        </w:rPr>
        <w:t>其他现场负责人需满足现场施工需要</w:t>
      </w:r>
      <w:bookmarkEnd w:id="2"/>
      <w:r>
        <w:rPr>
          <w:rFonts w:hint="eastAsia" w:ascii="仿宋_GB2312" w:hAnsi="宋体" w:eastAsia="仿宋_GB2312"/>
          <w:sz w:val="32"/>
          <w:szCs w:val="32"/>
          <w:lang w:val="en-US" w:eastAsia="zh-CN"/>
        </w:rPr>
        <w:t>；至少提供建设或交通主管部门颁发的安全生产考核合格证书C证专职安全员1名。采购人有权要求成交人更换或增加现场负责人及专职安全员，成交人应无条件服从，除非另有说明，更换或增加产生的一切费用由成交人承担。</w:t>
      </w:r>
      <w:bookmarkEnd w:id="0"/>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②采购文件第二章采购须知及合同条款-附表2</w:t>
      </w:r>
      <w:bookmarkStart w:id="3" w:name="OLE_LINK9"/>
      <w:r>
        <w:rPr>
          <w:rFonts w:hint="eastAsia" w:ascii="仿宋_GB2312" w:hAnsi="宋体" w:eastAsia="仿宋_GB2312"/>
          <w:sz w:val="32"/>
          <w:szCs w:val="32"/>
          <w:lang w:val="en-US" w:eastAsia="zh-CN"/>
        </w:rPr>
        <w:t>成交人应提供的管理人员表</w:t>
      </w:r>
      <w:bookmarkEnd w:id="3"/>
      <w:r>
        <w:rPr>
          <w:rFonts w:hint="eastAsia" w:ascii="仿宋_GB2312" w:hAnsi="宋体" w:eastAsia="仿宋_GB2312"/>
          <w:sz w:val="32"/>
          <w:szCs w:val="32"/>
          <w:lang w:val="en-US" w:eastAsia="zh-CN"/>
        </w:rPr>
        <w:t>修改为：专职安全员需持有建设或交通主管部门颁发的安全生产考核合格证书C证。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auto"/>
                <w:sz w:val="24"/>
                <w:highlight w:val="none"/>
              </w:rPr>
            </w:pPr>
            <w:r>
              <w:rPr>
                <w:rFonts w:hAnsi="宋体"/>
                <w:color w:val="auto"/>
                <w:sz w:val="24"/>
                <w:highlight w:val="none"/>
              </w:rPr>
              <w:t>序号</w:t>
            </w:r>
          </w:p>
        </w:tc>
        <w:tc>
          <w:tcPr>
            <w:tcW w:w="2313" w:type="dxa"/>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auto"/>
                <w:sz w:val="24"/>
                <w:highlight w:val="none"/>
              </w:rPr>
            </w:pPr>
            <w:r>
              <w:rPr>
                <w:rFonts w:hAnsi="宋体"/>
                <w:color w:val="auto"/>
                <w:sz w:val="24"/>
                <w:highlight w:val="none"/>
              </w:rPr>
              <w:t>名称</w:t>
            </w:r>
          </w:p>
        </w:tc>
        <w:tc>
          <w:tcPr>
            <w:tcW w:w="1190" w:type="dxa"/>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auto"/>
                <w:sz w:val="24"/>
                <w:highlight w:val="none"/>
              </w:rPr>
            </w:pPr>
            <w:r>
              <w:rPr>
                <w:rFonts w:hint="eastAsia" w:hAnsi="宋体"/>
                <w:color w:val="auto"/>
                <w:sz w:val="24"/>
                <w:highlight w:val="none"/>
              </w:rPr>
              <w:t>最低</w:t>
            </w:r>
            <w:r>
              <w:rPr>
                <w:rFonts w:hAnsi="宋体"/>
                <w:color w:val="auto"/>
                <w:sz w:val="24"/>
                <w:highlight w:val="none"/>
              </w:rPr>
              <w:t>数量</w:t>
            </w:r>
            <w:r>
              <w:rPr>
                <w:rFonts w:hint="eastAsia" w:hAnsi="宋体"/>
                <w:color w:val="auto"/>
                <w:sz w:val="24"/>
                <w:highlight w:val="none"/>
              </w:rPr>
              <w:t>要求</w:t>
            </w:r>
            <w:r>
              <w:rPr>
                <w:rFonts w:hAnsi="宋体"/>
                <w:color w:val="auto"/>
                <w:sz w:val="24"/>
                <w:highlight w:val="none"/>
              </w:rPr>
              <w:t>（</w:t>
            </w:r>
            <w:r>
              <w:rPr>
                <w:rFonts w:hAnsi="宋体"/>
                <w:color w:val="auto"/>
                <w:kern w:val="0"/>
                <w:sz w:val="24"/>
                <w:highlight w:val="none"/>
              </w:rPr>
              <w:t>人）</w:t>
            </w:r>
          </w:p>
        </w:tc>
        <w:tc>
          <w:tcPr>
            <w:tcW w:w="4577" w:type="dxa"/>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auto"/>
                <w:sz w:val="24"/>
                <w:highlight w:val="none"/>
              </w:rPr>
            </w:pPr>
            <w:r>
              <w:rPr>
                <w:rFonts w:hAnsi="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color w:val="auto"/>
                <w:sz w:val="24"/>
                <w:highlight w:val="none"/>
              </w:rPr>
            </w:pPr>
            <w:r>
              <w:rPr>
                <w:rFonts w:hint="eastAsia"/>
                <w:color w:val="auto"/>
                <w:sz w:val="24"/>
                <w:highlight w:val="none"/>
              </w:rPr>
              <w:t>1</w:t>
            </w:r>
          </w:p>
        </w:tc>
        <w:tc>
          <w:tcPr>
            <w:tcW w:w="2313" w:type="dxa"/>
            <w:noWrap w:val="0"/>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b w:val="0"/>
                <w:bCs w:val="0"/>
                <w:color w:val="auto"/>
                <w:sz w:val="24"/>
                <w:highlight w:val="none"/>
              </w:rPr>
            </w:pPr>
            <w:bookmarkStart w:id="4" w:name="OLE_LINK66"/>
            <w:bookmarkStart w:id="5" w:name="OLE_LINK1"/>
            <w:r>
              <w:rPr>
                <w:rFonts w:hint="eastAsia" w:hAnsi="宋体"/>
                <w:b w:val="0"/>
                <w:bCs w:val="0"/>
                <w:color w:val="auto"/>
                <w:kern w:val="0"/>
                <w:sz w:val="24"/>
                <w:highlight w:val="none"/>
              </w:rPr>
              <w:t>现场负责人</w:t>
            </w:r>
            <w:bookmarkEnd w:id="4"/>
            <w:bookmarkEnd w:id="5"/>
          </w:p>
        </w:tc>
        <w:tc>
          <w:tcPr>
            <w:tcW w:w="1190" w:type="dxa"/>
            <w:noWrap w:val="0"/>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eastAsia="宋体"/>
                <w:color w:val="auto"/>
                <w:sz w:val="24"/>
                <w:highlight w:val="none"/>
                <w:lang w:eastAsia="zh-CN"/>
              </w:rPr>
            </w:pPr>
            <w:r>
              <w:rPr>
                <w:rFonts w:hint="eastAsia"/>
                <w:color w:val="auto"/>
                <w:kern w:val="0"/>
                <w:sz w:val="24"/>
                <w:highlight w:val="none"/>
                <w:lang w:val="en-US" w:eastAsia="zh-CN"/>
              </w:rPr>
              <w:t>1</w:t>
            </w:r>
          </w:p>
        </w:tc>
        <w:tc>
          <w:tcPr>
            <w:tcW w:w="4577" w:type="dxa"/>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500" w:lineRule="exact"/>
              <w:jc w:val="both"/>
              <w:textAlignment w:val="auto"/>
              <w:rPr>
                <w:rFonts w:hint="eastAsia"/>
                <w:color w:val="auto"/>
                <w:sz w:val="24"/>
                <w:highlight w:val="none"/>
                <w:lang w:val="en-US" w:eastAsia="zh-CN"/>
              </w:rPr>
            </w:pPr>
            <w:r>
              <w:rPr>
                <w:rFonts w:hint="eastAsia"/>
                <w:color w:val="auto"/>
                <w:sz w:val="24"/>
                <w:highlight w:val="none"/>
                <w:lang w:val="en-US" w:eastAsia="zh-CN"/>
              </w:rPr>
              <w:t>1.每个工作面至少配置1名；</w:t>
            </w:r>
          </w:p>
          <w:p>
            <w:pPr>
              <w:keepNext w:val="0"/>
              <w:keepLines w:val="0"/>
              <w:pageBreakBefore w:val="0"/>
              <w:widowControl/>
              <w:numPr>
                <w:ilvl w:val="0"/>
                <w:numId w:val="0"/>
              </w:numPr>
              <w:kinsoku/>
              <w:overflowPunct/>
              <w:topLinePunct w:val="0"/>
              <w:autoSpaceDE/>
              <w:autoSpaceDN/>
              <w:bidi w:val="0"/>
              <w:adjustRightInd/>
              <w:snapToGrid/>
              <w:spacing w:line="500" w:lineRule="exact"/>
              <w:jc w:val="both"/>
              <w:textAlignment w:val="auto"/>
              <w:rPr>
                <w:rFonts w:hint="eastAsia"/>
                <w:color w:val="auto"/>
                <w:sz w:val="24"/>
                <w:highlight w:val="none"/>
                <w:lang w:val="en-US" w:eastAsia="zh-CN"/>
              </w:rPr>
            </w:pPr>
            <w:r>
              <w:rPr>
                <w:rFonts w:hint="eastAsia"/>
                <w:color w:val="auto"/>
                <w:sz w:val="24"/>
                <w:highlight w:val="none"/>
                <w:lang w:val="en-US" w:eastAsia="zh-CN"/>
              </w:rPr>
              <w:t>2.工作面数量要求以采购须知及合同条款中第19条“施工人员”相关要求为准。</w:t>
            </w:r>
          </w:p>
          <w:p>
            <w:pPr>
              <w:keepNext w:val="0"/>
              <w:keepLines w:val="0"/>
              <w:pageBreakBefore w:val="0"/>
              <w:widowControl/>
              <w:kinsoku/>
              <w:overflowPunct/>
              <w:topLinePunct w:val="0"/>
              <w:autoSpaceDE/>
              <w:autoSpaceDN/>
              <w:bidi w:val="0"/>
              <w:adjustRightInd/>
              <w:snapToGrid/>
              <w:spacing w:line="500" w:lineRule="exact"/>
              <w:jc w:val="left"/>
              <w:textAlignment w:val="auto"/>
              <w:rPr>
                <w:color w:val="auto"/>
                <w:sz w:val="24"/>
                <w:highlight w:val="none"/>
              </w:rPr>
            </w:pPr>
            <w:r>
              <w:rPr>
                <w:rFonts w:hint="eastAsia"/>
                <w:color w:val="auto"/>
                <w:sz w:val="24"/>
                <w:highlight w:val="none"/>
                <w:lang w:val="en-US" w:eastAsia="zh-CN"/>
              </w:rPr>
              <w:t>3.</w:t>
            </w:r>
            <w:r>
              <w:rPr>
                <w:rFonts w:hint="eastAsia"/>
                <w:color w:val="auto"/>
                <w:sz w:val="24"/>
                <w:highlight w:val="none"/>
              </w:rPr>
              <w:t>根据工程实际填写</w:t>
            </w:r>
            <w:r>
              <w:rPr>
                <w:rFonts w:hint="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color w:val="auto"/>
                <w:sz w:val="24"/>
                <w:highlight w:val="none"/>
              </w:rPr>
            </w:pPr>
            <w:r>
              <w:rPr>
                <w:rFonts w:hint="eastAsia"/>
                <w:color w:val="auto"/>
                <w:sz w:val="24"/>
                <w:highlight w:val="none"/>
              </w:rPr>
              <w:t>2</w:t>
            </w:r>
          </w:p>
        </w:tc>
        <w:tc>
          <w:tcPr>
            <w:tcW w:w="2313" w:type="dxa"/>
            <w:noWrap w:val="0"/>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b w:val="0"/>
                <w:bCs w:val="0"/>
                <w:color w:val="auto"/>
                <w:kern w:val="0"/>
                <w:sz w:val="24"/>
                <w:highlight w:val="none"/>
              </w:rPr>
            </w:pPr>
            <w:bookmarkStart w:id="6" w:name="OLE_LINK2"/>
            <w:bookmarkStart w:id="7" w:name="OLE_LINK67"/>
            <w:r>
              <w:rPr>
                <w:rFonts w:hint="eastAsia" w:hAnsi="宋体"/>
                <w:b w:val="0"/>
                <w:bCs w:val="0"/>
                <w:color w:val="auto"/>
                <w:kern w:val="0"/>
                <w:sz w:val="24"/>
                <w:highlight w:val="none"/>
              </w:rPr>
              <w:t>专职</w:t>
            </w:r>
            <w:bookmarkEnd w:id="6"/>
            <w:r>
              <w:rPr>
                <w:rFonts w:hAnsi="宋体"/>
                <w:b w:val="0"/>
                <w:bCs w:val="0"/>
                <w:color w:val="auto"/>
                <w:kern w:val="0"/>
                <w:sz w:val="24"/>
                <w:highlight w:val="none"/>
              </w:rPr>
              <w:t>安全员</w:t>
            </w:r>
            <w:bookmarkEnd w:id="7"/>
          </w:p>
        </w:tc>
        <w:tc>
          <w:tcPr>
            <w:tcW w:w="1190" w:type="dxa"/>
            <w:noWrap w:val="0"/>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eastAsia="宋体"/>
                <w:color w:val="auto"/>
                <w:kern w:val="0"/>
                <w:sz w:val="24"/>
                <w:highlight w:val="none"/>
                <w:lang w:eastAsia="zh-CN"/>
              </w:rPr>
            </w:pPr>
            <w:r>
              <w:rPr>
                <w:rFonts w:hint="eastAsia"/>
                <w:color w:val="auto"/>
                <w:kern w:val="0"/>
                <w:sz w:val="24"/>
                <w:highlight w:val="none"/>
                <w:lang w:val="en-US" w:eastAsia="zh-CN"/>
              </w:rPr>
              <w:t>1</w:t>
            </w:r>
          </w:p>
        </w:tc>
        <w:tc>
          <w:tcPr>
            <w:tcW w:w="4577" w:type="dxa"/>
            <w:noWrap w:val="0"/>
            <w:vAlign w:val="center"/>
          </w:tcPr>
          <w:p>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hAnsi="宋体"/>
                <w:color w:val="auto"/>
                <w:sz w:val="24"/>
                <w:highlight w:val="none"/>
              </w:rPr>
            </w:pPr>
            <w:bookmarkStart w:id="8" w:name="OLE_LINK68"/>
            <w:r>
              <w:rPr>
                <w:rFonts w:hint="eastAsia" w:hAnsi="宋体"/>
                <w:color w:val="auto"/>
                <w:sz w:val="24"/>
                <w:highlight w:val="none"/>
              </w:rPr>
              <w:t>1.持有建设主管部门</w:t>
            </w:r>
            <w:r>
              <w:rPr>
                <w:rFonts w:hint="eastAsia" w:hAnsi="宋体"/>
                <w:color w:val="auto"/>
                <w:sz w:val="24"/>
                <w:highlight w:val="none"/>
                <w:lang w:val="en-US" w:eastAsia="zh-CN"/>
              </w:rPr>
              <w:t>或</w:t>
            </w:r>
            <w:r>
              <w:rPr>
                <w:rFonts w:hint="eastAsia" w:hAnsi="宋体"/>
                <w:color w:val="auto"/>
                <w:sz w:val="24"/>
                <w:highlight w:val="none"/>
              </w:rPr>
              <w:t>交通主管部门颁发的安全生产考核合格证书C证。</w:t>
            </w:r>
          </w:p>
          <w:p>
            <w:pPr>
              <w:keepNext w:val="0"/>
              <w:keepLines w:val="0"/>
              <w:pageBreakBefore w:val="0"/>
              <w:widowControl/>
              <w:kinsoku/>
              <w:overflowPunct/>
              <w:topLinePunct w:val="0"/>
              <w:autoSpaceDE/>
              <w:autoSpaceDN/>
              <w:bidi w:val="0"/>
              <w:adjustRightInd/>
              <w:snapToGrid/>
              <w:spacing w:line="500" w:lineRule="exact"/>
              <w:jc w:val="left"/>
              <w:textAlignment w:val="auto"/>
              <w:rPr>
                <w:rFonts w:hint="eastAsia" w:hAnsi="宋体"/>
                <w:b w:val="0"/>
                <w:bCs w:val="0"/>
                <w:color w:val="auto"/>
                <w:sz w:val="24"/>
                <w:highlight w:val="none"/>
              </w:rPr>
            </w:pPr>
            <w:r>
              <w:rPr>
                <w:rFonts w:hint="eastAsia" w:hAnsi="宋体"/>
                <w:b w:val="0"/>
                <w:bCs w:val="0"/>
                <w:color w:val="auto"/>
                <w:sz w:val="24"/>
                <w:highlight w:val="none"/>
              </w:rPr>
              <w:t>2.施工期间必须在作业现场</w:t>
            </w:r>
          </w:p>
          <w:p>
            <w:pPr>
              <w:keepNext w:val="0"/>
              <w:keepLines w:val="0"/>
              <w:pageBreakBefore w:val="0"/>
              <w:widowControl/>
              <w:kinsoku/>
              <w:overflowPunct/>
              <w:topLinePunct w:val="0"/>
              <w:autoSpaceDE/>
              <w:autoSpaceDN/>
              <w:bidi w:val="0"/>
              <w:adjustRightInd/>
              <w:snapToGrid/>
              <w:spacing w:line="500" w:lineRule="exact"/>
              <w:jc w:val="left"/>
              <w:textAlignment w:val="auto"/>
              <w:rPr>
                <w:rFonts w:hAnsi="宋体"/>
                <w:b/>
                <w:bCs/>
                <w:color w:val="auto"/>
                <w:sz w:val="24"/>
                <w:highlight w:val="none"/>
              </w:rPr>
            </w:pPr>
            <w:r>
              <w:rPr>
                <w:rFonts w:hint="eastAsia" w:hAnsi="宋体"/>
                <w:b w:val="0"/>
                <w:bCs w:val="0"/>
                <w:color w:val="auto"/>
                <w:sz w:val="24"/>
                <w:highlight w:val="none"/>
              </w:rPr>
              <w:t>3.</w:t>
            </w:r>
            <w:r>
              <w:rPr>
                <w:rFonts w:hint="eastAsia"/>
                <w:color w:val="auto"/>
                <w:sz w:val="24"/>
                <w:highlight w:val="none"/>
              </w:rPr>
              <w:t>根据工程实际填写</w:t>
            </w:r>
            <w:bookmarkEnd w:id="8"/>
          </w:p>
        </w:tc>
      </w:tr>
    </w:tbl>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③采购文件第六章响应文件格式-6. 拟委任的项目人员证明材料-注1修改为：报价人应至少提供机电或消防相关专业工程师及以上的专业职称或二级及以上机电工程专业建造师执业资格证书和建设或交通主管部门颁发的安全生产考核合格证书(B证)的现场负责人1名，至少提供建设或交通主管部门颁发的安全生产考核合格证书C证专职安全员1名。</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④采购文件第六章响应文件格式-6.1 主要从业人员（</w:t>
      </w:r>
      <w:bookmarkStart w:id="9" w:name="OLE_LINK78"/>
      <w:r>
        <w:rPr>
          <w:rFonts w:hint="eastAsia" w:ascii="仿宋_GB2312" w:hAnsi="宋体" w:eastAsia="仿宋_GB2312"/>
          <w:sz w:val="32"/>
          <w:szCs w:val="32"/>
          <w:lang w:val="en-US" w:eastAsia="zh-CN"/>
        </w:rPr>
        <w:t>现场负责人</w:t>
      </w:r>
      <w:bookmarkEnd w:id="9"/>
      <w:r>
        <w:rPr>
          <w:rFonts w:hint="eastAsia" w:ascii="仿宋_GB2312" w:hAnsi="宋体" w:eastAsia="仿宋_GB2312"/>
          <w:sz w:val="32"/>
          <w:szCs w:val="32"/>
          <w:lang w:val="en-US" w:eastAsia="zh-CN"/>
        </w:rPr>
        <w:t>）证明材料-附件要求修改为：附件身份证复印件正反面、职称资格证书或执业证书、建设或交通主管部门颁发的安全生产考核合格证书B证、社保缴费证明。</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3、响应文件递交的截止时间、报价会时间修改为</w:t>
      </w:r>
      <w:r>
        <w:rPr>
          <w:rFonts w:hint="eastAsia" w:ascii="仿宋_GB2312" w:hAnsi="宋体" w:eastAsia="仿宋_GB2312" w:cs="Times New Roman"/>
          <w:sz w:val="32"/>
          <w:szCs w:val="32"/>
          <w:u w:val="single"/>
          <w:lang w:val="en-US" w:eastAsia="zh-CN"/>
        </w:rPr>
        <w:t>2025年8月8日10时00分00秒</w:t>
      </w:r>
      <w:r>
        <w:rPr>
          <w:rFonts w:hint="eastAsia" w:ascii="仿宋_GB2312" w:hAnsi="宋体" w:eastAsia="仿宋_GB2312" w:cs="Times New Roman"/>
          <w:sz w:val="32"/>
          <w:szCs w:val="32"/>
          <w:lang w:val="en-US" w:eastAsia="zh-CN"/>
        </w:rPr>
        <w:t>（北京时间），报价人应将响应文件递交至</w:t>
      </w:r>
      <w:r>
        <w:rPr>
          <w:rFonts w:hint="eastAsia" w:ascii="仿宋_GB2312" w:hAnsi="宋体" w:eastAsia="仿宋_GB2312" w:cs="Times New Roman"/>
          <w:sz w:val="32"/>
          <w:szCs w:val="32"/>
          <w:u w:val="single"/>
          <w:lang w:val="en-US" w:eastAsia="zh-CN"/>
        </w:rPr>
        <w:t>宁德市蕉城区万安西路22号一号楼1楼开标室</w:t>
      </w:r>
      <w:r>
        <w:rPr>
          <w:rFonts w:hint="eastAsia" w:ascii="仿宋_GB2312" w:hAnsi="宋体" w:eastAsia="仿宋_GB2312" w:cs="Times New Roman"/>
          <w:sz w:val="32"/>
          <w:szCs w:val="32"/>
          <w:lang w:val="en-US" w:eastAsia="zh-CN"/>
        </w:rPr>
        <w:t>。</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sz w:val="32"/>
          <w:szCs w:val="32"/>
          <w:lang w:val="en-US" w:eastAsia="zh-CN"/>
        </w:rPr>
        <w:t>原采购文件其余条款保持不变。</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00" w:lineRule="exact"/>
        <w:ind w:firstLine="640" w:firstLineChars="200"/>
        <w:jc w:val="left"/>
        <w:textAlignment w:val="auto"/>
      </w:pPr>
      <w:r>
        <w:rPr>
          <w:rFonts w:hint="eastAsia" w:ascii="仿宋_GB2312" w:hAnsi="宋体" w:eastAsia="仿宋_GB2312" w:cs="Times New Roman"/>
          <w:kern w:val="2"/>
          <w:sz w:val="32"/>
          <w:szCs w:val="32"/>
          <w:lang w:val="en-US" w:eastAsia="zh-CN" w:bidi="ar-SA"/>
        </w:rPr>
        <w:t>5、</w:t>
      </w:r>
      <w:r>
        <w:rPr>
          <w:rFonts w:hint="eastAsia" w:ascii="仿宋_GB2312" w:hAnsi="宋体" w:eastAsia="仿宋_GB2312" w:cs="Times New Roman"/>
          <w:sz w:val="32"/>
          <w:szCs w:val="32"/>
          <w:lang w:val="en-US" w:eastAsia="zh-CN"/>
        </w:rPr>
        <w:t>本补遗作为采购文件部分，与采购文件具有同等效力，若有不一致之处，以此补遗为准。</w:t>
      </w:r>
    </w:p>
    <w:p>
      <w:pPr>
        <w:keepNext w:val="0"/>
        <w:keepLines w:val="0"/>
        <w:pageBreakBefore w:val="0"/>
        <w:kinsoku/>
        <w:overflowPunct/>
        <w:topLinePunct w:val="0"/>
        <w:autoSpaceDE/>
        <w:autoSpaceDN/>
        <w:bidi w:val="0"/>
        <w:adjustRightInd/>
        <w:snapToGrid/>
        <w:spacing w:line="500" w:lineRule="exact"/>
        <w:ind w:firstLine="640" w:firstLineChars="200"/>
        <w:jc w:val="right"/>
        <w:textAlignment w:val="auto"/>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采购人：宁德市高速公路养护工程有限公司</w:t>
      </w:r>
    </w:p>
    <w:p>
      <w:pPr>
        <w:keepNext w:val="0"/>
        <w:keepLines w:val="0"/>
        <w:pageBreakBefore w:val="0"/>
        <w:kinsoku/>
        <w:overflowPunct/>
        <w:topLinePunct w:val="0"/>
        <w:autoSpaceDE/>
        <w:autoSpaceDN/>
        <w:bidi w:val="0"/>
        <w:adjustRightInd/>
        <w:snapToGrid/>
        <w:spacing w:line="500" w:lineRule="exact"/>
        <w:jc w:val="right"/>
        <w:textAlignment w:val="auto"/>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2025年8月4日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DQyMDE0NDUyMmIyOTBkNDAwZGI5YWJhYTkwMWQifQ=="/>
    <w:docVar w:name="KSO_WPS_MARK_KEY" w:val="ef29da73-c0d2-42c5-bdeb-d59a14897057"/>
  </w:docVars>
  <w:rsids>
    <w:rsidRoot w:val="0040760A"/>
    <w:rsid w:val="00035A4A"/>
    <w:rsid w:val="00052F72"/>
    <w:rsid w:val="00084FE6"/>
    <w:rsid w:val="00143A05"/>
    <w:rsid w:val="001F7D90"/>
    <w:rsid w:val="00246568"/>
    <w:rsid w:val="002A37F9"/>
    <w:rsid w:val="00337F07"/>
    <w:rsid w:val="003846BF"/>
    <w:rsid w:val="003E020F"/>
    <w:rsid w:val="0040760A"/>
    <w:rsid w:val="00673D9D"/>
    <w:rsid w:val="006A5513"/>
    <w:rsid w:val="0071206C"/>
    <w:rsid w:val="00774353"/>
    <w:rsid w:val="008A2A1D"/>
    <w:rsid w:val="00A16204"/>
    <w:rsid w:val="00B83211"/>
    <w:rsid w:val="00C77ADB"/>
    <w:rsid w:val="00D23459"/>
    <w:rsid w:val="00D929E1"/>
    <w:rsid w:val="00DD59BB"/>
    <w:rsid w:val="00E7579C"/>
    <w:rsid w:val="033F010E"/>
    <w:rsid w:val="03803CC8"/>
    <w:rsid w:val="07A9223E"/>
    <w:rsid w:val="1D631CD5"/>
    <w:rsid w:val="24641BC2"/>
    <w:rsid w:val="27122269"/>
    <w:rsid w:val="30F94BED"/>
    <w:rsid w:val="3C6F6E39"/>
    <w:rsid w:val="3E1466B9"/>
    <w:rsid w:val="458418F6"/>
    <w:rsid w:val="45AD7CCE"/>
    <w:rsid w:val="54480568"/>
    <w:rsid w:val="66B33C58"/>
    <w:rsid w:val="66FD19CD"/>
    <w:rsid w:val="68CA612B"/>
    <w:rsid w:val="69876B30"/>
    <w:rsid w:val="755E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4">
    <w:name w:val="Normal Indent"/>
    <w:basedOn w:val="1"/>
    <w:next w:val="5"/>
    <w:autoRedefine/>
    <w:qFormat/>
    <w:uiPriority w:val="0"/>
    <w:pPr>
      <w:adjustRightInd w:val="0"/>
      <w:spacing w:line="360" w:lineRule="atLeast"/>
      <w:ind w:firstLine="420"/>
      <w:textAlignment w:val="baseline"/>
    </w:pPr>
    <w:rPr>
      <w:szCs w:val="20"/>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qFormat/>
    <w:uiPriority w:val="0"/>
    <w:pPr>
      <w:spacing w:after="120"/>
      <w:ind w:left="420" w:leftChars="2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9">
    <w:name w:val="Body Text First Indent 2"/>
    <w:basedOn w:val="6"/>
    <w:autoRedefine/>
    <w:unhideWhenUsed/>
    <w:qFormat/>
    <w:uiPriority w:val="0"/>
    <w:pPr>
      <w:ind w:left="420" w:firstLine="420" w:firstLineChars="200"/>
    </w:pPr>
  </w:style>
  <w:style w:type="character" w:styleId="12">
    <w:name w:val="Strong"/>
    <w:basedOn w:val="11"/>
    <w:autoRedefine/>
    <w:qFormat/>
    <w:uiPriority w:val="22"/>
    <w:rPr>
      <w:b/>
    </w:rPr>
  </w:style>
  <w:style w:type="character" w:customStyle="1" w:styleId="13">
    <w:name w:val="页眉 Char"/>
    <w:basedOn w:val="11"/>
    <w:link w:val="5"/>
    <w:autoRedefine/>
    <w:semiHidden/>
    <w:qFormat/>
    <w:uiPriority w:val="99"/>
    <w:rPr>
      <w:rFonts w:ascii="Times New Roman" w:hAnsi="Times New Roman" w:eastAsia="宋体" w:cs="Times New Roman"/>
      <w:sz w:val="18"/>
      <w:szCs w:val="18"/>
    </w:rPr>
  </w:style>
  <w:style w:type="character" w:customStyle="1" w:styleId="14">
    <w:name w:val="页脚 Char"/>
    <w:basedOn w:val="11"/>
    <w:link w:val="7"/>
    <w:autoRedefine/>
    <w:semiHidden/>
    <w:qFormat/>
    <w:uiPriority w:val="99"/>
    <w:rPr>
      <w:rFonts w:ascii="Times New Roman" w:hAnsi="Times New Roman" w:eastAsia="宋体" w:cs="Times New Roman"/>
      <w:sz w:val="18"/>
      <w:szCs w:val="1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828</Words>
  <Characters>1017</Characters>
  <Lines>4</Lines>
  <Paragraphs>1</Paragraphs>
  <TotalTime>5</TotalTime>
  <ScaleCrop>false</ScaleCrop>
  <LinksUpToDate>false</LinksUpToDate>
  <CharactersWithSpaces>1097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2019-07-02T03:16:00Z</dcterms:created>
  <dc:creator>Administrator</dc:creator>
  <cp:lastModifiedBy>陈建华</cp:lastModifiedBy>
  <cp:lastPrinted>2025-08-04T08:45:40Z</cp:lastPrinted>
  <dcterms:modified xsi:type="dcterms:W3CDTF">2025-08-04T08:46:26Z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FCD8015378B54B28919F9414837307D2_13</vt:lpwstr>
  </property>
  <property fmtid="{D5CDD505-2E9C-101B-9397-08002B2CF9AE}" pid="4" name="KSOTemplateDocerSaveRecord">
    <vt:lpwstr>eyJoZGlkIjoiZWE4NzQyNGMxZDA5MjM1OWZiNjBmNWMzMjkxYWU2NmEiLCJ1c2VySWQiOiIxNTg4MDczNTY3In0=</vt:lpwstr>
  </property>
</Properties>
</file>