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p>
    <w:p>
      <w:pPr>
        <w:pStyle w:val="12"/>
        <w:spacing w:line="0" w:lineRule="atLeast"/>
        <w:jc w:val="center"/>
        <w:outlineLvl w:val="0"/>
        <w:rPr>
          <w:rFonts w:hAnsi="宋体"/>
          <w:b/>
          <w:sz w:val="72"/>
          <w:highlight w:val="none"/>
        </w:rPr>
      </w:pPr>
      <w:r>
        <w:rPr>
          <w:rFonts w:hint="eastAsia" w:hAnsi="宋体"/>
          <w:b/>
          <w:sz w:val="72"/>
          <w:highlight w:val="none"/>
        </w:rPr>
        <w:t>国内竞争性谈判</w:t>
      </w:r>
    </w:p>
    <w:p>
      <w:pPr>
        <w:pStyle w:val="12"/>
        <w:spacing w:line="0" w:lineRule="atLeast"/>
        <w:jc w:val="center"/>
        <w:outlineLvl w:val="0"/>
        <w:rPr>
          <w:rFonts w:hAnsi="宋体"/>
          <w:b/>
          <w:sz w:val="72"/>
          <w:highlight w:val="none"/>
        </w:rPr>
      </w:pPr>
      <w:r>
        <w:rPr>
          <w:rFonts w:hint="eastAsia" w:hAnsi="宋体"/>
          <w:b/>
          <w:sz w:val="72"/>
          <w:highlight w:val="none"/>
        </w:rPr>
        <w:t xml:space="preserve">采  购  文 </w:t>
      </w:r>
      <w:r>
        <w:rPr>
          <w:rFonts w:hAnsi="宋体"/>
          <w:b/>
          <w:sz w:val="72"/>
          <w:highlight w:val="none"/>
        </w:rPr>
        <w:t xml:space="preserve"> </w:t>
      </w:r>
      <w:r>
        <w:rPr>
          <w:rFonts w:hint="eastAsia" w:hAnsi="宋体"/>
          <w:b/>
          <w:sz w:val="72"/>
          <w:highlight w:val="none"/>
        </w:rPr>
        <w:t>件</w:t>
      </w:r>
    </w:p>
    <w:p>
      <w:pPr>
        <w:pStyle w:val="12"/>
        <w:spacing w:line="0" w:lineRule="atLeast"/>
        <w:rPr>
          <w:rFonts w:hint="eastAsia" w:hAnsi="宋体"/>
          <w:sz w:val="72"/>
          <w:szCs w:val="72"/>
        </w:rPr>
      </w:pPr>
    </w:p>
    <w:p>
      <w:pPr>
        <w:pStyle w:val="12"/>
        <w:spacing w:line="0" w:lineRule="atLeast"/>
        <w:jc w:val="left"/>
        <w:rPr>
          <w:rFonts w:hint="eastAsia" w:hAnsi="宋体"/>
          <w:sz w:val="28"/>
        </w:rPr>
      </w:pPr>
    </w:p>
    <w:p>
      <w:pPr>
        <w:pStyle w:val="12"/>
        <w:spacing w:line="0" w:lineRule="atLeast"/>
        <w:jc w:val="left"/>
        <w:rPr>
          <w:rFonts w:hint="eastAsia" w:hAnsi="宋体"/>
          <w:sz w:val="28"/>
        </w:rPr>
      </w:pPr>
    </w:p>
    <w:p>
      <w:pPr>
        <w:pStyle w:val="12"/>
        <w:spacing w:line="0" w:lineRule="atLeast"/>
        <w:jc w:val="left"/>
        <w:rPr>
          <w:rFonts w:hint="eastAsia" w:hAnsi="宋体"/>
          <w:sz w:val="28"/>
        </w:rPr>
      </w:pPr>
    </w:p>
    <w:p>
      <w:pPr>
        <w:pStyle w:val="12"/>
        <w:spacing w:line="0" w:lineRule="atLeast"/>
        <w:jc w:val="left"/>
        <w:rPr>
          <w:rFonts w:hint="eastAsia" w:hAnsi="宋体"/>
          <w:sz w:val="28"/>
        </w:rPr>
      </w:pPr>
    </w:p>
    <w:p>
      <w:pPr>
        <w:pStyle w:val="12"/>
        <w:spacing w:line="0" w:lineRule="atLeast"/>
        <w:jc w:val="left"/>
        <w:rPr>
          <w:rFonts w:hint="eastAsia" w:hAnsi="宋体"/>
          <w:b/>
          <w:sz w:val="32"/>
        </w:rPr>
      </w:pPr>
    </w:p>
    <w:p>
      <w:pPr>
        <w:pStyle w:val="12"/>
        <w:spacing w:line="420" w:lineRule="exact"/>
        <w:ind w:right="-199" w:rightChars="-95"/>
        <w:jc w:val="center"/>
        <w:rPr>
          <w:rFonts w:hint="eastAsia" w:hAnsi="宋体"/>
          <w:b/>
          <w:spacing w:val="-16"/>
          <w:sz w:val="32"/>
          <w:lang w:val="en-US" w:eastAsia="zh-CN"/>
        </w:rPr>
      </w:pPr>
      <w:r>
        <w:rPr>
          <w:rFonts w:hint="eastAsia" w:hAnsi="宋体"/>
          <w:b/>
          <w:spacing w:val="-16"/>
          <w:sz w:val="32"/>
        </w:rPr>
        <w:t>项目</w:t>
      </w:r>
      <w:r>
        <w:rPr>
          <w:rFonts w:hAnsi="宋体"/>
          <w:b/>
          <w:spacing w:val="-16"/>
          <w:sz w:val="32"/>
        </w:rPr>
        <w:t>编号</w:t>
      </w:r>
      <w:r>
        <w:rPr>
          <w:rFonts w:hint="eastAsia" w:hAnsi="宋体"/>
          <w:b/>
          <w:spacing w:val="-16"/>
          <w:sz w:val="32"/>
          <w:lang w:eastAsia="zh-CN"/>
        </w:rPr>
        <w:t>：</w:t>
      </w:r>
      <w:r>
        <w:rPr>
          <w:rFonts w:hint="eastAsia" w:hAnsi="宋体"/>
          <w:b/>
          <w:spacing w:val="-16"/>
          <w:sz w:val="32"/>
          <w:lang w:val="en-US" w:eastAsia="zh-CN"/>
        </w:rPr>
        <w:t>CX-2023-WZ-002</w:t>
      </w:r>
    </w:p>
    <w:p>
      <w:pPr>
        <w:pStyle w:val="12"/>
        <w:spacing w:line="420" w:lineRule="exact"/>
        <w:ind w:right="-199" w:rightChars="-95"/>
        <w:jc w:val="center"/>
        <w:rPr>
          <w:rFonts w:hint="eastAsia" w:hAnsi="宋体"/>
          <w:b/>
          <w:spacing w:val="-16"/>
          <w:sz w:val="32"/>
          <w:u w:val="single"/>
        </w:rPr>
      </w:pPr>
      <w:r>
        <w:rPr>
          <w:rFonts w:hint="eastAsia" w:hAnsi="宋体"/>
          <w:b/>
          <w:spacing w:val="-16"/>
          <w:sz w:val="32"/>
          <w:lang w:val="en-US" w:eastAsia="zh-CN"/>
        </w:rPr>
        <w:t xml:space="preserve">   </w:t>
      </w:r>
      <w:r>
        <w:rPr>
          <w:rFonts w:hAnsi="宋体"/>
          <w:b/>
          <w:spacing w:val="-16"/>
          <w:sz w:val="32"/>
        </w:rPr>
        <w:t>项目名称：</w:t>
      </w:r>
      <w:r>
        <w:rPr>
          <w:rFonts w:hint="eastAsia" w:hAnsi="宋体"/>
          <w:b/>
          <w:spacing w:val="-16"/>
          <w:sz w:val="32"/>
          <w:lang w:val="en-US" w:eastAsia="zh-CN"/>
        </w:rPr>
        <w:t>三明北创客工作室设备软件采购项目</w:t>
      </w:r>
    </w:p>
    <w:p>
      <w:pPr>
        <w:pStyle w:val="12"/>
        <w:spacing w:line="420" w:lineRule="exact"/>
        <w:ind w:right="-199" w:rightChars="-95"/>
        <w:jc w:val="center"/>
        <w:rPr>
          <w:rFonts w:hint="eastAsia" w:hAnsi="宋体"/>
          <w:b/>
          <w:spacing w:val="-16"/>
          <w:sz w:val="32"/>
          <w:u w:val="single"/>
        </w:rPr>
      </w:pPr>
    </w:p>
    <w:p>
      <w:pPr>
        <w:pStyle w:val="12"/>
        <w:spacing w:line="0" w:lineRule="atLeast"/>
        <w:ind w:right="-420" w:rightChars="-200"/>
        <w:jc w:val="center"/>
        <w:rPr>
          <w:rFonts w:hint="eastAsia" w:hAnsi="宋体"/>
          <w:b/>
          <w:sz w:val="32"/>
        </w:rPr>
      </w:pPr>
    </w:p>
    <w:p>
      <w:pPr>
        <w:pStyle w:val="12"/>
        <w:spacing w:line="0" w:lineRule="atLeast"/>
        <w:jc w:val="center"/>
        <w:rPr>
          <w:rFonts w:hint="eastAsia" w:hAnsi="宋体"/>
          <w:b/>
          <w:sz w:val="32"/>
        </w:rPr>
      </w:pPr>
    </w:p>
    <w:p>
      <w:pPr>
        <w:pStyle w:val="12"/>
        <w:spacing w:line="0" w:lineRule="atLeast"/>
        <w:jc w:val="center"/>
        <w:rPr>
          <w:rFonts w:hint="eastAsia" w:hAnsi="宋体"/>
          <w:b/>
          <w:sz w:val="32"/>
        </w:rPr>
      </w:pPr>
    </w:p>
    <w:p>
      <w:pPr>
        <w:pStyle w:val="12"/>
        <w:spacing w:line="0" w:lineRule="atLeast"/>
        <w:jc w:val="center"/>
        <w:rPr>
          <w:rFonts w:hint="eastAsia" w:hAnsi="宋体"/>
          <w:b/>
          <w:sz w:val="32"/>
        </w:rPr>
      </w:pPr>
    </w:p>
    <w:p>
      <w:pPr>
        <w:pStyle w:val="12"/>
        <w:spacing w:line="0" w:lineRule="atLeast"/>
        <w:jc w:val="center"/>
        <w:rPr>
          <w:rFonts w:hint="eastAsia" w:hAnsi="宋体"/>
          <w:b/>
          <w:sz w:val="32"/>
        </w:rPr>
      </w:pPr>
    </w:p>
    <w:p>
      <w:pPr>
        <w:pStyle w:val="12"/>
        <w:spacing w:line="0" w:lineRule="atLeast"/>
        <w:jc w:val="center"/>
        <w:rPr>
          <w:rFonts w:hint="eastAsia" w:hAnsi="宋体"/>
          <w:b/>
          <w:sz w:val="32"/>
        </w:rPr>
      </w:pPr>
    </w:p>
    <w:p>
      <w:pPr>
        <w:pStyle w:val="12"/>
        <w:spacing w:line="0" w:lineRule="atLeast"/>
        <w:jc w:val="center"/>
        <w:rPr>
          <w:rFonts w:hint="eastAsia" w:hAnsi="宋体"/>
          <w:b/>
          <w:sz w:val="32"/>
        </w:rPr>
      </w:pPr>
    </w:p>
    <w:p>
      <w:pPr>
        <w:pStyle w:val="12"/>
        <w:spacing w:line="0" w:lineRule="atLeast"/>
        <w:jc w:val="center"/>
        <w:rPr>
          <w:rFonts w:hAnsi="宋体"/>
          <w:b/>
          <w:sz w:val="28"/>
        </w:rPr>
      </w:pPr>
    </w:p>
    <w:p>
      <w:pPr>
        <w:pStyle w:val="12"/>
        <w:spacing w:line="0" w:lineRule="atLeast"/>
        <w:jc w:val="center"/>
        <w:rPr>
          <w:rFonts w:hAnsi="宋体"/>
          <w:b/>
          <w:sz w:val="28"/>
        </w:rPr>
      </w:pPr>
    </w:p>
    <w:p>
      <w:pPr>
        <w:pStyle w:val="12"/>
        <w:spacing w:line="0" w:lineRule="atLeast"/>
        <w:jc w:val="center"/>
        <w:rPr>
          <w:rFonts w:hAnsi="宋体"/>
          <w:b/>
          <w:sz w:val="28"/>
        </w:rPr>
      </w:pPr>
    </w:p>
    <w:p>
      <w:pPr>
        <w:pStyle w:val="12"/>
        <w:spacing w:line="0" w:lineRule="atLeast"/>
        <w:jc w:val="center"/>
        <w:rPr>
          <w:rFonts w:hint="default" w:hAnsi="宋体" w:eastAsia="宋体"/>
          <w:b/>
          <w:sz w:val="32"/>
          <w:lang w:val="en-US" w:eastAsia="zh-CN"/>
        </w:rPr>
      </w:pPr>
      <w:r>
        <w:rPr>
          <w:rFonts w:hint="eastAsia" w:hAnsi="宋体"/>
          <w:b/>
          <w:sz w:val="32"/>
        </w:rPr>
        <w:t>采购人：</w:t>
      </w:r>
      <w:r>
        <w:rPr>
          <w:rFonts w:hint="eastAsia" w:ascii="宋体" w:hAnsi="宋体" w:eastAsia="宋体" w:cs="Times New Roman"/>
          <w:b/>
          <w:spacing w:val="-8"/>
          <w:sz w:val="32"/>
          <w:u w:val="single"/>
          <w:lang w:val="en-US" w:eastAsia="zh-CN"/>
        </w:rPr>
        <w:t>福建畅祥公路工程有限公司</w:t>
      </w:r>
    </w:p>
    <w:p>
      <w:pPr>
        <w:pStyle w:val="12"/>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hAnsi="宋体"/>
          <w:b/>
          <w:sz w:val="32"/>
          <w:lang w:val="en-US" w:eastAsia="zh-CN"/>
        </w:rPr>
        <w:t xml:space="preserve">    </w:t>
      </w:r>
      <w:r>
        <w:rPr>
          <w:rFonts w:hint="eastAsia" w:hAnsi="宋体"/>
          <w:b/>
          <w:sz w:val="32"/>
        </w:rPr>
        <w:t>202</w:t>
      </w:r>
      <w:r>
        <w:rPr>
          <w:rFonts w:hint="eastAsia" w:hAnsi="宋体"/>
          <w:b/>
          <w:sz w:val="32"/>
          <w:lang w:val="en-US" w:eastAsia="zh-CN"/>
        </w:rPr>
        <w:t>3</w:t>
      </w:r>
      <w:r>
        <w:rPr>
          <w:rFonts w:hint="eastAsia" w:hAnsi="宋体"/>
          <w:b/>
          <w:sz w:val="32"/>
        </w:rPr>
        <w:t>年</w:t>
      </w:r>
      <w:r>
        <w:rPr>
          <w:rFonts w:hint="eastAsia" w:hAnsi="宋体"/>
          <w:b/>
          <w:sz w:val="32"/>
          <w:lang w:val="en-US" w:eastAsia="zh-CN"/>
        </w:rPr>
        <w:t>6</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8"/>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val="en-US" w:eastAsia="zh-CN"/>
        </w:rPr>
        <w:t>采购</w:t>
      </w:r>
      <w:r>
        <w:rPr>
          <w:rFonts w:hint="eastAsia" w:ascii="宋体" w:hAnsi="宋体"/>
          <w:sz w:val="24"/>
        </w:rPr>
        <w:t>公告 …………………………………………………………………（</w:t>
      </w:r>
      <w:r>
        <w:rPr>
          <w:rFonts w:hint="eastAsia" w:ascii="宋体" w:hAnsi="宋体"/>
          <w:sz w:val="24"/>
          <w:lang w:val="en-US" w:eastAsia="zh-CN"/>
        </w:rPr>
        <w:t>2</w:t>
      </w:r>
      <w:r>
        <w:rPr>
          <w:rFonts w:hint="eastAsia" w:ascii="宋体" w:hAnsi="宋体"/>
          <w:sz w:val="24"/>
        </w:rPr>
        <w:t>）</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4</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 xml:space="preserve">三、 </w:t>
      </w:r>
      <w:r>
        <w:rPr>
          <w:rFonts w:hint="eastAsia" w:ascii="宋体" w:hAnsi="宋体"/>
          <w:sz w:val="24"/>
          <w:lang w:val="en-US" w:eastAsia="zh-CN"/>
        </w:rPr>
        <w:t>采购</w:t>
      </w:r>
      <w:r>
        <w:rPr>
          <w:rFonts w:hint="eastAsia" w:ascii="宋体" w:hAnsi="宋体"/>
          <w:sz w:val="24"/>
        </w:rPr>
        <w:t>内容及要求 …………………………………………………………（</w:t>
      </w:r>
      <w:r>
        <w:rPr>
          <w:rFonts w:hint="eastAsia" w:ascii="宋体" w:hAnsi="宋体"/>
          <w:sz w:val="24"/>
          <w:lang w:val="en-US" w:eastAsia="zh-CN"/>
        </w:rPr>
        <w:t>24</w:t>
      </w:r>
      <w:r>
        <w:rPr>
          <w:rFonts w:hint="eastAsia" w:ascii="宋体" w:hAnsi="宋体"/>
          <w:sz w:val="24"/>
        </w:rPr>
        <w:t>）</w:t>
      </w:r>
    </w:p>
    <w:p>
      <w:pPr>
        <w:snapToGrid w:val="0"/>
        <w:spacing w:line="460" w:lineRule="exact"/>
        <w:jc w:val="left"/>
      </w:pPr>
      <w:r>
        <w:rPr>
          <w:rFonts w:hint="eastAsia" w:ascii="宋体" w:hAnsi="宋体"/>
          <w:sz w:val="24"/>
          <w:lang w:val="en-US" w:eastAsia="zh-CN"/>
        </w:rPr>
        <w:t>四</w:t>
      </w:r>
      <w:r>
        <w:rPr>
          <w:rFonts w:hint="eastAsia" w:ascii="宋体" w:hAnsi="宋体"/>
          <w:sz w:val="24"/>
        </w:rPr>
        <w:t>、</w:t>
      </w:r>
      <w:r>
        <w:rPr>
          <w:rFonts w:hint="eastAsia" w:ascii="宋体" w:hAnsi="宋体"/>
          <w:sz w:val="24"/>
          <w:lang w:val="en-US" w:eastAsia="zh-CN"/>
        </w:rPr>
        <w:t xml:space="preserve"> 最高控制价清单</w:t>
      </w:r>
      <w:r>
        <w:rPr>
          <w:rFonts w:hint="eastAsia" w:ascii="宋体" w:hAnsi="宋体"/>
          <w:sz w:val="24"/>
        </w:rPr>
        <w:t xml:space="preserve"> …………………………………………………………（</w:t>
      </w:r>
      <w:r>
        <w:rPr>
          <w:rFonts w:hint="eastAsia" w:ascii="宋体" w:hAnsi="宋体"/>
          <w:sz w:val="24"/>
          <w:lang w:val="en-US" w:eastAsia="zh-CN"/>
        </w:rPr>
        <w:t>28</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lang w:val="en-US" w:eastAsia="zh-CN"/>
        </w:rPr>
        <w:t>五</w:t>
      </w:r>
      <w:r>
        <w:rPr>
          <w:rFonts w:hint="eastAsia" w:ascii="宋体" w:hAnsi="宋体"/>
          <w:sz w:val="24"/>
        </w:rPr>
        <w:t>、 合同格式和主要条款</w:t>
      </w:r>
      <w:r>
        <w:rPr>
          <w:rFonts w:ascii="宋体" w:hAnsi="宋体"/>
          <w:sz w:val="24"/>
        </w:rPr>
        <w:t xml:space="preserve"> </w:t>
      </w:r>
      <w:r>
        <w:rPr>
          <w:rFonts w:hint="eastAsia" w:ascii="宋体" w:hAnsi="宋体"/>
          <w:sz w:val="24"/>
        </w:rPr>
        <w:t>……………………………………………………（</w:t>
      </w:r>
      <w:r>
        <w:rPr>
          <w:rFonts w:hint="eastAsia" w:ascii="宋体" w:hAnsi="宋体"/>
          <w:sz w:val="24"/>
          <w:lang w:val="en-US" w:eastAsia="zh-CN"/>
        </w:rPr>
        <w:t>31</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lang w:val="en-US" w:eastAsia="zh-CN"/>
        </w:rPr>
        <w:t>六</w:t>
      </w:r>
      <w:r>
        <w:rPr>
          <w:rFonts w:hint="eastAsia" w:ascii="宋体" w:hAnsi="宋体"/>
          <w:sz w:val="24"/>
        </w:rPr>
        <w:t>、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55</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r>
        <w:rPr>
          <w:rFonts w:hint="eastAsia" w:ascii="宋体" w:hAnsi="宋体"/>
          <w:b/>
          <w:bCs/>
          <w:sz w:val="36"/>
          <w:lang w:val="en-US" w:eastAsia="zh-CN"/>
        </w:rPr>
        <w:t>采购</w:t>
      </w:r>
      <w:r>
        <w:rPr>
          <w:rFonts w:hint="eastAsia" w:ascii="宋体" w:hAnsi="宋体"/>
          <w:b/>
          <w:bCs/>
          <w:sz w:val="36"/>
        </w:rPr>
        <w:t>公告</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hAnsi="宋体"/>
          <w:sz w:val="24"/>
        </w:rPr>
      </w:pPr>
      <w:r>
        <w:rPr>
          <w:rFonts w:hint="eastAsia" w:hAnsi="宋体"/>
          <w:sz w:val="24"/>
          <w:u w:val="single"/>
        </w:rPr>
        <w:t>福建畅祥公路工程有限公司</w:t>
      </w:r>
      <w:r>
        <w:rPr>
          <w:rFonts w:hint="eastAsia" w:hAnsi="宋体"/>
          <w:sz w:val="24"/>
        </w:rPr>
        <w:t>对</w:t>
      </w:r>
      <w:r>
        <w:rPr>
          <w:rFonts w:hint="eastAsia" w:hAnsi="宋体"/>
          <w:b w:val="0"/>
          <w:bCs/>
          <w:spacing w:val="-16"/>
          <w:sz w:val="24"/>
          <w:szCs w:val="24"/>
          <w:lang w:val="en-US" w:eastAsia="zh-CN"/>
        </w:rPr>
        <w:t>三明北创客工作室设备软件采购项目</w:t>
      </w:r>
      <w:r>
        <w:rPr>
          <w:rFonts w:hint="eastAsia" w:hAnsi="宋体"/>
          <w:sz w:val="24"/>
          <w:u w:val="single"/>
        </w:rPr>
        <w:t>（项目编号：</w:t>
      </w:r>
      <w:r>
        <w:rPr>
          <w:rFonts w:hint="eastAsia" w:hAnsi="宋体"/>
          <w:sz w:val="24"/>
          <w:u w:val="single"/>
          <w:lang w:val="en-US" w:eastAsia="zh-CN"/>
        </w:rPr>
        <w:t>CX-2023-WZ-002号</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r>
        <w:rPr>
          <w:rFonts w:hint="eastAsia" w:hAnsi="宋体"/>
          <w:sz w:val="24"/>
          <w:lang w:val="en-US" w:eastAsia="zh-CN"/>
        </w:rPr>
        <w:t xml:space="preserve">                                                                                                                                                                                                                   </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hAnsi="宋体"/>
          <w:sz w:val="24"/>
          <w:u w:val="single"/>
          <w:lang w:val="en-US" w:eastAsia="zh-CN"/>
        </w:rPr>
      </w:pPr>
      <w:r>
        <w:rPr>
          <w:rFonts w:hint="eastAsia" w:hAnsi="宋体"/>
          <w:b/>
          <w:bCs/>
          <w:sz w:val="24"/>
          <w:highlight w:val="none"/>
        </w:rPr>
        <w:t>谈判采购项目概况与采购范围：</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9" w:leftChars="114" w:firstLine="241" w:firstLineChars="100"/>
        <w:textAlignment w:val="auto"/>
        <w:rPr>
          <w:rFonts w:hint="eastAsia" w:hAnsi="宋体"/>
          <w:color w:val="FF0000"/>
          <w:sz w:val="24"/>
          <w:u w:val="none"/>
          <w:lang w:val="en-US" w:eastAsia="zh-CN"/>
        </w:rPr>
      </w:pPr>
      <w:r>
        <w:rPr>
          <w:rFonts w:hint="eastAsia" w:hAnsi="宋体"/>
          <w:b/>
          <w:bCs/>
          <w:sz w:val="24"/>
          <w:u w:val="none"/>
          <w:lang w:val="en-US" w:eastAsia="zh-CN"/>
        </w:rPr>
        <w:t>2.1项目名称：</w:t>
      </w:r>
      <w:r>
        <w:rPr>
          <w:rFonts w:hint="eastAsia" w:ascii="宋体" w:hAnsi="宋体" w:eastAsia="宋体" w:cs="Times New Roman"/>
          <w:sz w:val="24"/>
          <w:lang w:val="en-US" w:eastAsia="zh-CN"/>
        </w:rPr>
        <w:t>三明北创客工作室设备软件采购项目</w:t>
      </w:r>
      <w:r>
        <w:rPr>
          <w:rFonts w:hint="eastAsia" w:hAnsi="宋体"/>
          <w:color w:val="000000" w:themeColor="text1"/>
          <w:sz w:val="24"/>
          <w:u w:val="none"/>
          <w:lang w:val="en-US" w:eastAsia="zh-CN"/>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9" w:leftChars="114" w:firstLine="241" w:firstLineChars="100"/>
        <w:textAlignment w:val="auto"/>
        <w:rPr>
          <w:rFonts w:hint="default" w:hAnsi="宋体"/>
          <w:sz w:val="24"/>
          <w:u w:val="none"/>
          <w:lang w:val="en-US" w:eastAsia="zh-CN"/>
        </w:rPr>
      </w:pPr>
      <w:r>
        <w:rPr>
          <w:rFonts w:hint="eastAsia" w:hAnsi="宋体"/>
          <w:b/>
          <w:bCs/>
          <w:sz w:val="24"/>
          <w:u w:val="none"/>
          <w:lang w:val="en-US" w:eastAsia="zh-CN"/>
        </w:rPr>
        <w:t>2.2项目地点</w:t>
      </w:r>
      <w:r>
        <w:rPr>
          <w:rFonts w:hint="eastAsia" w:hAnsi="宋体"/>
          <w:sz w:val="24"/>
          <w:u w:val="none"/>
          <w:lang w:val="en-US" w:eastAsia="zh-CN"/>
        </w:rPr>
        <w:t>：</w:t>
      </w:r>
      <w:r>
        <w:rPr>
          <w:rFonts w:hint="eastAsia" w:ascii="宋体" w:hAnsi="宋体"/>
          <w:sz w:val="24"/>
          <w:lang w:val="en-US" w:eastAsia="zh-CN"/>
        </w:rPr>
        <w:t>福建省三明市福建省高速公路车辆通行费三明北征收管理所三楼</w:t>
      </w:r>
      <w:bookmarkStart w:id="71" w:name="_GoBack"/>
      <w:bookmarkEnd w:id="71"/>
      <w:r>
        <w:rPr>
          <w:rFonts w:hint="eastAsia" w:ascii="宋体" w:hAnsi="宋体"/>
          <w:sz w:val="24"/>
          <w:lang w:val="en-US" w:eastAsia="zh-CN"/>
        </w:rPr>
        <w:t>三明北创客工作室</w:t>
      </w:r>
      <w:r>
        <w:rPr>
          <w:rFonts w:hint="eastAsia" w:hAnsi="宋体"/>
          <w:sz w:val="24"/>
          <w:u w:val="none"/>
          <w:lang w:val="en-US" w:eastAsia="zh-CN"/>
        </w:rPr>
        <w:t>。</w:t>
      </w:r>
    </w:p>
    <w:p>
      <w:pPr>
        <w:pStyle w:val="12"/>
        <w:spacing w:line="420" w:lineRule="exact"/>
        <w:ind w:firstLine="482" w:firstLineChars="200"/>
        <w:rPr>
          <w:rFonts w:hint="eastAsia" w:hAnsi="宋体"/>
          <w:sz w:val="24"/>
          <w:u w:val="none"/>
          <w:lang w:val="en-US" w:eastAsia="zh-CN"/>
        </w:rPr>
      </w:pPr>
      <w:r>
        <w:rPr>
          <w:rFonts w:hint="eastAsia" w:hAnsi="宋体"/>
          <w:b/>
          <w:bCs/>
          <w:sz w:val="24"/>
          <w:u w:val="none"/>
          <w:lang w:val="en-US" w:eastAsia="zh-CN"/>
        </w:rPr>
        <w:t>2.3服务内容：</w:t>
      </w:r>
      <w:r>
        <w:rPr>
          <w:rFonts w:hint="eastAsia" w:ascii="宋体" w:hAnsi="宋体" w:eastAsia="宋体" w:cs="Times New Roman"/>
          <w:sz w:val="24"/>
          <w:highlight w:val="none"/>
          <w:lang w:val="en-US" w:eastAsia="zh-CN"/>
        </w:rPr>
        <w:t>三明北创客工作室设备</w:t>
      </w:r>
      <w:r>
        <w:rPr>
          <w:rFonts w:hint="eastAsia" w:hAnsi="宋体" w:cs="Times New Roman"/>
          <w:sz w:val="24"/>
          <w:highlight w:val="none"/>
          <w:lang w:val="en-US" w:eastAsia="zh-CN"/>
        </w:rPr>
        <w:t>及</w:t>
      </w:r>
      <w:r>
        <w:rPr>
          <w:rFonts w:hint="eastAsia" w:ascii="宋体" w:hAnsi="宋体" w:eastAsia="宋体" w:cs="Times New Roman"/>
          <w:sz w:val="24"/>
          <w:highlight w:val="none"/>
          <w:lang w:val="en-US" w:eastAsia="zh-CN"/>
        </w:rPr>
        <w:t>软件采购、集成与指导安装、调试，具体以采购文件内容为准</w:t>
      </w:r>
      <w:r>
        <w:rPr>
          <w:rFonts w:hint="eastAsia" w:ascii="宋体" w:hAnsi="宋体" w:eastAsia="宋体" w:cs="Times New Roman"/>
          <w:sz w:val="24"/>
          <w:lang w:val="en-US" w:eastAsia="zh-CN"/>
        </w:rPr>
        <w:t>。</w:t>
      </w:r>
    </w:p>
    <w:p>
      <w:pPr>
        <w:pStyle w:val="12"/>
        <w:spacing w:line="420" w:lineRule="exact"/>
        <w:ind w:firstLine="482" w:firstLineChars="200"/>
        <w:rPr>
          <w:rFonts w:hint="default" w:hAnsi="宋体" w:cs="Times New Roman"/>
          <w:sz w:val="24"/>
          <w:highlight w:val="none"/>
          <w:lang w:val="en-US" w:eastAsia="zh-CN"/>
        </w:rPr>
      </w:pPr>
      <w:r>
        <w:rPr>
          <w:rFonts w:hint="eastAsia" w:hAnsi="宋体"/>
          <w:b/>
          <w:bCs/>
          <w:sz w:val="24"/>
          <w:highlight w:val="none"/>
        </w:rPr>
        <w:t>2.</w:t>
      </w:r>
      <w:r>
        <w:rPr>
          <w:rFonts w:hint="eastAsia" w:hAnsi="宋体"/>
          <w:b/>
          <w:bCs/>
          <w:sz w:val="24"/>
          <w:highlight w:val="none"/>
          <w:lang w:val="en-US" w:eastAsia="zh-CN"/>
        </w:rPr>
        <w:t>4</w:t>
      </w:r>
      <w:r>
        <w:rPr>
          <w:rFonts w:hint="eastAsia" w:hAnsi="宋体"/>
          <w:b/>
          <w:bCs/>
          <w:sz w:val="24"/>
          <w:highlight w:val="none"/>
        </w:rPr>
        <w:t>项目工期：</w:t>
      </w:r>
      <w:r>
        <w:rPr>
          <w:rFonts w:hint="eastAsia" w:hAnsi="宋体" w:cs="Times New Roman"/>
          <w:sz w:val="24"/>
          <w:highlight w:val="none"/>
          <w:lang w:val="en-US" w:eastAsia="zh-CN"/>
        </w:rPr>
        <w:t>2023年7月31日前</w:t>
      </w:r>
      <w:r>
        <w:rPr>
          <w:rFonts w:hint="eastAsia" w:ascii="宋体" w:hAnsi="宋体" w:eastAsia="宋体" w:cs="Times New Roman"/>
          <w:sz w:val="24"/>
          <w:highlight w:val="none"/>
        </w:rPr>
        <w:t>完成</w:t>
      </w:r>
      <w:r>
        <w:rPr>
          <w:rFonts w:hint="eastAsia" w:hAnsi="宋体" w:cs="Times New Roman"/>
          <w:sz w:val="24"/>
          <w:highlight w:val="none"/>
          <w:lang w:eastAsia="zh-CN"/>
        </w:rPr>
        <w:t>（</w:t>
      </w:r>
      <w:r>
        <w:rPr>
          <w:rFonts w:hint="eastAsia" w:hAnsi="宋体" w:cs="Times New Roman"/>
          <w:sz w:val="24"/>
          <w:highlight w:val="none"/>
          <w:lang w:val="en-US" w:eastAsia="zh-CN"/>
        </w:rPr>
        <w:t>具体以采购人通知为准</w:t>
      </w:r>
      <w:r>
        <w:rPr>
          <w:rFonts w:hint="eastAsia" w:hAnsi="宋体" w:cs="Times New Roman"/>
          <w:sz w:val="24"/>
          <w:highlight w:val="none"/>
          <w:lang w:eastAsia="zh-CN"/>
        </w:rPr>
        <w:t>）</w:t>
      </w:r>
      <w:r>
        <w:rPr>
          <w:rFonts w:hint="eastAsia" w:ascii="宋体" w:hAnsi="宋体" w:eastAsia="宋体" w:cs="Times New Roman"/>
          <w:sz w:val="24"/>
          <w:lang w:val="en-US" w:eastAsia="zh-CN"/>
        </w:rPr>
        <w:t>三明北创客工作室设备软件</w:t>
      </w:r>
      <w:r>
        <w:rPr>
          <w:rFonts w:hint="eastAsia" w:hAnsi="宋体"/>
          <w:sz w:val="24"/>
          <w:highlight w:val="none"/>
          <w:lang w:val="en-US" w:eastAsia="zh-CN"/>
        </w:rPr>
        <w:t>采购、集成、指导安装与指导</w:t>
      </w:r>
      <w:r>
        <w:rPr>
          <w:rFonts w:hint="eastAsia" w:ascii="宋体" w:hAnsi="宋体" w:eastAsia="宋体" w:cs="Times New Roman"/>
          <w:sz w:val="24"/>
          <w:highlight w:val="none"/>
        </w:rPr>
        <w:t>调试</w:t>
      </w:r>
      <w:r>
        <w:rPr>
          <w:rFonts w:hint="eastAsia" w:ascii="宋体" w:hAnsi="宋体" w:eastAsia="宋体" w:cs="Times New Roman"/>
          <w:sz w:val="24"/>
          <w:highlight w:val="none"/>
          <w:lang w:val="en-US" w:eastAsia="zh-CN"/>
        </w:rPr>
        <w:t>，</w:t>
      </w:r>
      <w:r>
        <w:rPr>
          <w:rFonts w:hint="eastAsia" w:hAnsi="宋体" w:cs="Times New Roman"/>
          <w:sz w:val="24"/>
          <w:highlight w:val="none"/>
          <w:lang w:val="en-US" w:eastAsia="zh-CN"/>
        </w:rPr>
        <w:t>提供质保期1</w:t>
      </w:r>
      <w:r>
        <w:rPr>
          <w:rFonts w:hint="eastAsia" w:ascii="宋体" w:hAnsi="宋体" w:eastAsia="宋体" w:cs="Times New Roman"/>
          <w:sz w:val="24"/>
          <w:highlight w:val="none"/>
          <w:lang w:val="en-US" w:eastAsia="zh-CN"/>
        </w:rPr>
        <w:t>年</w:t>
      </w:r>
      <w:r>
        <w:rPr>
          <w:rFonts w:hint="eastAsia" w:hAnsi="宋体" w:cs="Times New Roman"/>
          <w:sz w:val="24"/>
          <w:highlight w:val="none"/>
          <w:lang w:val="en-US" w:eastAsia="zh-CN"/>
        </w:rPr>
        <w:t>。</w:t>
      </w:r>
    </w:p>
    <w:p>
      <w:pPr>
        <w:pStyle w:val="12"/>
        <w:spacing w:line="420" w:lineRule="exact"/>
        <w:ind w:firstLine="482" w:firstLineChars="200"/>
        <w:rPr>
          <w:rFonts w:hint="eastAsia" w:ascii="宋体" w:hAnsi="宋体"/>
          <w:b/>
          <w:bCs/>
          <w:color w:val="auto"/>
          <w:sz w:val="24"/>
          <w:highlight w:val="none"/>
        </w:rPr>
      </w:pPr>
      <w:r>
        <w:rPr>
          <w:rFonts w:hint="eastAsia" w:ascii="宋体" w:hAnsi="宋体"/>
          <w:b/>
          <w:color w:val="auto"/>
          <w:sz w:val="24"/>
          <w:szCs w:val="22"/>
          <w:highlight w:val="none"/>
        </w:rPr>
        <w:t>3.</w:t>
      </w:r>
      <w:r>
        <w:rPr>
          <w:rFonts w:hint="eastAsia" w:ascii="宋体" w:hAnsi="宋体"/>
          <w:b/>
          <w:bCs/>
          <w:color w:val="auto"/>
          <w:sz w:val="24"/>
          <w:highlight w:val="none"/>
        </w:rPr>
        <w:t>供应商基本资格条件：</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3.1营业范围要求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在中华人民共和国境内依法注册，具有独立法人资格并且具有合法、有效的营业执照</w:t>
      </w:r>
      <w:r>
        <w:rPr>
          <w:rFonts w:hint="eastAsia" w:ascii="宋体" w:hAnsi="宋体"/>
          <w:color w:val="auto"/>
          <w:sz w:val="24"/>
          <w:highlight w:val="none"/>
          <w:lang w:val="en-US" w:eastAsia="zh-CN"/>
        </w:rPr>
        <w:t>和相应的营业范围</w:t>
      </w:r>
      <w:r>
        <w:rPr>
          <w:rFonts w:hint="eastAsia" w:ascii="宋体" w:hAnsi="宋体"/>
          <w:color w:val="auto"/>
          <w:sz w:val="24"/>
          <w:highlight w:val="none"/>
          <w:lang w:eastAsia="zh-CN"/>
        </w:rPr>
        <w:t>，</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服务业绩要求</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lang w:eastAsia="zh-CN"/>
        </w:rPr>
        <w:t>在</w:t>
      </w:r>
      <w:r>
        <w:rPr>
          <w:rFonts w:hint="eastAsia" w:ascii="宋体" w:hAnsi="宋体"/>
          <w:b/>
          <w:bCs/>
          <w:color w:val="auto"/>
          <w:sz w:val="24"/>
          <w:highlight w:val="none"/>
        </w:rPr>
        <w:t>20</w:t>
      </w:r>
      <w:r>
        <w:rPr>
          <w:rFonts w:hint="eastAsia" w:ascii="宋体" w:hAnsi="宋体"/>
          <w:b/>
          <w:bCs/>
          <w:color w:val="auto"/>
          <w:sz w:val="24"/>
          <w:highlight w:val="none"/>
          <w:lang w:val="en-US" w:eastAsia="zh-CN"/>
        </w:rPr>
        <w:t>20</w:t>
      </w:r>
      <w:r>
        <w:rPr>
          <w:rFonts w:hint="eastAsia" w:ascii="宋体" w:hAnsi="宋体"/>
          <w:b/>
          <w:bCs/>
          <w:color w:val="auto"/>
          <w:sz w:val="24"/>
          <w:highlight w:val="none"/>
        </w:rPr>
        <w:t>年</w:t>
      </w:r>
      <w:r>
        <w:rPr>
          <w:rFonts w:hint="eastAsia" w:ascii="宋体" w:hAnsi="宋体"/>
          <w:b/>
          <w:bCs/>
          <w:color w:val="auto"/>
          <w:sz w:val="24"/>
          <w:highlight w:val="none"/>
          <w:lang w:val="en-US" w:eastAsia="zh-CN"/>
        </w:rPr>
        <w:t>1月1日</w:t>
      </w:r>
      <w:r>
        <w:rPr>
          <w:rFonts w:hint="eastAsia" w:ascii="宋体" w:hAnsi="宋体"/>
          <w:b/>
          <w:bCs/>
          <w:color w:val="auto"/>
          <w:sz w:val="24"/>
          <w:highlight w:val="none"/>
        </w:rPr>
        <w:t>至</w:t>
      </w:r>
      <w:r>
        <w:rPr>
          <w:rFonts w:hint="eastAsia" w:ascii="宋体" w:hAnsi="宋体"/>
          <w:b/>
          <w:bCs/>
          <w:color w:val="auto"/>
          <w:sz w:val="24"/>
          <w:highlight w:val="none"/>
          <w:lang w:eastAsia="zh-CN"/>
        </w:rPr>
        <w:t>本公告发布的前一日</w:t>
      </w:r>
      <w:r>
        <w:rPr>
          <w:rFonts w:hint="eastAsia" w:ascii="宋体" w:hAnsi="宋体"/>
          <w:color w:val="auto"/>
          <w:sz w:val="24"/>
          <w:highlight w:val="none"/>
          <w:lang w:eastAsia="zh-CN"/>
        </w:rPr>
        <w:t>期间</w:t>
      </w:r>
      <w:r>
        <w:rPr>
          <w:rFonts w:hint="eastAsia" w:ascii="宋体" w:hAnsi="宋体"/>
          <w:color w:val="auto"/>
          <w:sz w:val="24"/>
          <w:highlight w:val="none"/>
        </w:rPr>
        <w:t>具有</w:t>
      </w:r>
      <w:r>
        <w:rPr>
          <w:rFonts w:hint="eastAsia" w:ascii="宋体" w:hAnsi="宋体" w:cs="宋体"/>
          <w:kern w:val="0"/>
          <w:sz w:val="24"/>
          <w:highlight w:val="none"/>
          <w:lang w:bidi="ar"/>
        </w:rPr>
        <w:t>不低于50万元的业绩</w:t>
      </w:r>
      <w:r>
        <w:rPr>
          <w:rFonts w:hint="eastAsia" w:ascii="宋体" w:hAnsi="宋体"/>
          <w:color w:val="auto"/>
          <w:sz w:val="24"/>
          <w:highlight w:val="none"/>
        </w:rPr>
        <w:t>（提供业绩证明材料，项目的合同</w:t>
      </w:r>
      <w:r>
        <w:rPr>
          <w:rFonts w:hint="eastAsia" w:ascii="宋体" w:hAnsi="宋体"/>
          <w:color w:val="auto"/>
          <w:sz w:val="24"/>
          <w:highlight w:val="none"/>
          <w:lang w:val="en-US" w:eastAsia="zh-CN"/>
        </w:rPr>
        <w:t>扫描件</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ascii="宋体" w:hAnsi="宋体"/>
          <w:color w:val="auto"/>
          <w:sz w:val="24"/>
          <w:highlight w:val="none"/>
        </w:rPr>
        <w:t>履约信用要求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w:t>
      </w:r>
      <w:r>
        <w:rPr>
          <w:rFonts w:hint="eastAsia" w:ascii="宋体" w:hAnsi="宋体"/>
          <w:color w:val="auto"/>
          <w:sz w:val="24"/>
          <w:highlight w:val="none"/>
          <w:lang w:eastAsia="zh-CN"/>
        </w:rPr>
        <w:t>（</w:t>
      </w:r>
      <w:r>
        <w:rPr>
          <w:rFonts w:hint="eastAsia" w:ascii="宋体" w:hAnsi="宋体"/>
          <w:color w:val="auto"/>
          <w:sz w:val="24"/>
          <w:highlight w:val="none"/>
        </w:rPr>
        <w:t>以国家企业信用信息公示系统http://www.gsxt.gov.cn/index.html的截图为准</w:t>
      </w:r>
      <w:r>
        <w:rPr>
          <w:rFonts w:hint="eastAsia" w:ascii="宋体" w:hAnsi="宋体"/>
          <w:color w:val="auto"/>
          <w:sz w:val="24"/>
          <w:highlight w:val="none"/>
          <w:lang w:eastAsia="zh-CN"/>
        </w:rPr>
        <w:t>）</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其他要求</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供应商须自行在中国裁判文书网（http://wenshu.court.gov.cn）查询行贿犯罪结果，并将查询结果加盖单位公章装订进</w:t>
      </w:r>
      <w:r>
        <w:rPr>
          <w:rFonts w:hint="eastAsia" w:ascii="宋体" w:hAnsi="宋体"/>
          <w:color w:val="auto"/>
          <w:sz w:val="24"/>
          <w:highlight w:val="none"/>
          <w:lang w:val="en-US" w:eastAsia="zh-CN"/>
        </w:rPr>
        <w:t>响应</w:t>
      </w:r>
      <w:r>
        <w:rPr>
          <w:rFonts w:hint="eastAsia" w:ascii="宋体" w:hAnsi="宋体"/>
          <w:color w:val="auto"/>
          <w:sz w:val="24"/>
          <w:highlight w:val="none"/>
        </w:rPr>
        <w:t>文件中</w:t>
      </w:r>
      <w:r>
        <w:rPr>
          <w:rFonts w:hint="eastAsia" w:ascii="宋体" w:hAnsi="宋体"/>
          <w:color w:val="auto"/>
          <w:sz w:val="24"/>
          <w:highlight w:val="none"/>
          <w:lang w:eastAsia="zh-CN"/>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本次采购不接受联合体</w:t>
      </w:r>
      <w:r>
        <w:rPr>
          <w:rFonts w:hint="eastAsia" w:ascii="宋体" w:hAnsi="宋体"/>
          <w:sz w:val="24"/>
          <w:highlight w:val="none"/>
          <w:lang w:val="en-US" w:eastAsia="zh-CN"/>
        </w:rPr>
        <w:t>参加谈判</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供应商自20</w:t>
      </w:r>
      <w:r>
        <w:rPr>
          <w:rFonts w:hint="eastAsia" w:ascii="宋体" w:hAnsi="宋体"/>
          <w:sz w:val="24"/>
          <w:highlight w:val="none"/>
          <w:lang w:val="en-US" w:eastAsia="zh-CN"/>
        </w:rPr>
        <w:t>20</w:t>
      </w:r>
      <w:r>
        <w:rPr>
          <w:rFonts w:hint="eastAsia" w:ascii="宋体" w:hAnsi="宋体"/>
          <w:sz w:val="24"/>
          <w:highlight w:val="none"/>
        </w:rPr>
        <w:t>年1月1日以来在福建省高速公路采购招标中出现过在投标有效期内撤回投标、放弃中标、挂靠投标、围标串标等行为且在处理期限内的或被福建省高速公路</w:t>
      </w:r>
      <w:r>
        <w:rPr>
          <w:rFonts w:hint="eastAsia" w:ascii="宋体" w:hAnsi="宋体"/>
          <w:sz w:val="24"/>
          <w:highlight w:val="none"/>
          <w:lang w:val="en-US" w:eastAsia="zh-CN"/>
        </w:rPr>
        <w:t>养护工程</w:t>
      </w:r>
      <w:r>
        <w:rPr>
          <w:rFonts w:hint="eastAsia" w:ascii="宋体" w:hAnsi="宋体"/>
          <w:sz w:val="24"/>
          <w:highlight w:val="none"/>
        </w:rPr>
        <w:t>有限公司因供货质量不合格、供货不及时、合同执行不到位等原因列入不合格供应商（以福建省高速公路养护</w:t>
      </w:r>
      <w:r>
        <w:rPr>
          <w:rFonts w:hint="eastAsia" w:ascii="宋体" w:hAnsi="宋体"/>
          <w:sz w:val="24"/>
          <w:highlight w:val="none"/>
          <w:lang w:val="en-US" w:eastAsia="zh-CN"/>
        </w:rPr>
        <w:t>工程</w:t>
      </w:r>
      <w:r>
        <w:rPr>
          <w:rFonts w:hint="eastAsia" w:ascii="宋体" w:hAnsi="宋体"/>
          <w:sz w:val="24"/>
          <w:highlight w:val="none"/>
        </w:rPr>
        <w:t>有限公司网站公布的为准），资格审查不予通过。</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rPr>
        <w:t>3.</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p>
      <w:pPr>
        <w:spacing w:line="440" w:lineRule="atLeas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8</w:t>
      </w:r>
      <w:r>
        <w:rPr>
          <w:rFonts w:hint="eastAsia" w:ascii="宋体" w:hAnsi="宋体"/>
          <w:sz w:val="24"/>
          <w:highlight w:val="none"/>
        </w:rPr>
        <w:t>参加本项目报价人须按规定</w:t>
      </w:r>
      <w:r>
        <w:rPr>
          <w:rFonts w:hint="eastAsia" w:ascii="宋体" w:hAnsi="宋体"/>
          <w:sz w:val="24"/>
          <w:highlight w:val="none"/>
          <w:lang w:eastAsia="zh-CN"/>
        </w:rPr>
        <w:t>缴纳</w:t>
      </w:r>
      <w:r>
        <w:rPr>
          <w:rFonts w:hint="eastAsia" w:ascii="宋体" w:hAnsi="宋体"/>
          <w:sz w:val="24"/>
          <w:highlight w:val="none"/>
          <w:lang w:val="en-US" w:eastAsia="zh-CN"/>
        </w:rPr>
        <w:t>谈判</w:t>
      </w:r>
      <w:r>
        <w:rPr>
          <w:rFonts w:hint="eastAsia" w:ascii="宋体" w:hAnsi="宋体"/>
          <w:sz w:val="24"/>
          <w:highlight w:val="none"/>
        </w:rPr>
        <w:t>保证金人民币</w:t>
      </w:r>
      <w:r>
        <w:rPr>
          <w:rFonts w:hint="eastAsia" w:ascii="宋体" w:hAnsi="宋体"/>
          <w:sz w:val="24"/>
          <w:highlight w:val="none"/>
          <w:lang w:eastAsia="zh-CN"/>
        </w:rPr>
        <w:t>：</w:t>
      </w:r>
      <w:r>
        <w:rPr>
          <w:rFonts w:hint="eastAsia" w:ascii="宋体" w:hAnsi="宋体" w:eastAsia="宋体" w:cs="Times New Roman"/>
          <w:b/>
          <w:bCs/>
          <w:sz w:val="24"/>
          <w:highlight w:val="none"/>
          <w:u w:val="single"/>
          <w:lang w:val="en-US" w:eastAsia="zh-CN"/>
        </w:rPr>
        <w:t>捌</w:t>
      </w:r>
      <w:r>
        <w:rPr>
          <w:rFonts w:hint="eastAsia" w:ascii="宋体" w:hAnsi="宋体" w:eastAsia="宋体" w:cs="Times New Roman"/>
          <w:b/>
          <w:bCs/>
          <w:sz w:val="24"/>
          <w:highlight w:val="none"/>
          <w:u w:val="single"/>
        </w:rPr>
        <w:t>仟圆整（¥</w:t>
      </w:r>
      <w:r>
        <w:rPr>
          <w:rFonts w:hint="eastAsia" w:ascii="宋体" w:hAnsi="宋体" w:eastAsia="宋体" w:cs="Times New Roman"/>
          <w:b/>
          <w:bCs/>
          <w:sz w:val="24"/>
          <w:highlight w:val="none"/>
          <w:u w:val="single"/>
          <w:lang w:val="en-US" w:eastAsia="zh-CN"/>
        </w:rPr>
        <w:t>8</w:t>
      </w:r>
      <w:r>
        <w:rPr>
          <w:rFonts w:hint="eastAsia" w:ascii="宋体" w:hAnsi="宋体" w:eastAsia="宋体" w:cs="Times New Roman"/>
          <w:b/>
          <w:bCs/>
          <w:sz w:val="24"/>
          <w:highlight w:val="none"/>
          <w:u w:val="single"/>
        </w:rPr>
        <w:t>000元）</w:t>
      </w:r>
      <w:r>
        <w:rPr>
          <w:rFonts w:hint="eastAsia" w:ascii="宋体" w:hAnsi="宋体" w:eastAsia="宋体" w:cs="Times New Roman"/>
          <w:sz w:val="24"/>
          <w:highlight w:val="none"/>
        </w:rPr>
        <w:t>，方</w:t>
      </w:r>
      <w:r>
        <w:rPr>
          <w:rFonts w:hint="eastAsia" w:ascii="宋体" w:hAnsi="宋体"/>
          <w:sz w:val="24"/>
          <w:highlight w:val="none"/>
        </w:rPr>
        <w:t>可参加报价，否则将予以拒绝。</w:t>
      </w:r>
    </w:p>
    <w:p>
      <w:pPr>
        <w:spacing w:line="440" w:lineRule="atLeas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愿意参加本项目谈判的供应商，请于</w:t>
      </w:r>
      <w:r>
        <w:rPr>
          <w:rFonts w:hint="eastAsia" w:ascii="宋体" w:hAnsi="宋体"/>
          <w:b/>
          <w:bCs/>
          <w:color w:val="auto"/>
          <w:sz w:val="24"/>
          <w:highlight w:val="none"/>
          <w:u w:val="single"/>
        </w:rPr>
        <w:t>202</w:t>
      </w:r>
      <w:r>
        <w:rPr>
          <w:rFonts w:hint="eastAsia" w:ascii="宋体" w:hAnsi="宋体"/>
          <w:b/>
          <w:bCs/>
          <w:color w:val="auto"/>
          <w:sz w:val="24"/>
          <w:highlight w:val="none"/>
          <w:u w:val="single"/>
          <w:lang w:val="en-US" w:eastAsia="zh-CN"/>
        </w:rPr>
        <w:t>3</w:t>
      </w:r>
      <w:r>
        <w:rPr>
          <w:rFonts w:hint="eastAsia" w:ascii="宋体" w:hAnsi="宋体"/>
          <w:b/>
          <w:bCs/>
          <w:color w:val="auto"/>
          <w:sz w:val="24"/>
          <w:highlight w:val="none"/>
        </w:rPr>
        <w:t>年</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 xml:space="preserve">6 </w:t>
      </w:r>
      <w:r>
        <w:rPr>
          <w:rFonts w:hint="eastAsia" w:ascii="宋体" w:hAnsi="宋体"/>
          <w:b/>
          <w:bCs/>
          <w:color w:val="auto"/>
          <w:sz w:val="24"/>
          <w:highlight w:val="none"/>
        </w:rPr>
        <w:t>月</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1</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日至</w:t>
      </w:r>
      <w:r>
        <w:rPr>
          <w:rFonts w:hint="eastAsia" w:ascii="宋体" w:hAnsi="宋体"/>
          <w:b/>
          <w:bCs/>
          <w:color w:val="auto"/>
          <w:sz w:val="24"/>
          <w:highlight w:val="none"/>
          <w:u w:val="single"/>
        </w:rPr>
        <w:t>202</w:t>
      </w:r>
      <w:r>
        <w:rPr>
          <w:rFonts w:hint="eastAsia" w:ascii="宋体" w:hAnsi="宋体"/>
          <w:b/>
          <w:bCs/>
          <w:color w:val="auto"/>
          <w:sz w:val="24"/>
          <w:highlight w:val="none"/>
          <w:u w:val="single"/>
          <w:lang w:val="en-US" w:eastAsia="zh-CN"/>
        </w:rPr>
        <w:t>3</w:t>
      </w:r>
      <w:r>
        <w:rPr>
          <w:rFonts w:hint="eastAsia" w:ascii="宋体" w:hAnsi="宋体"/>
          <w:b/>
          <w:bCs/>
          <w:color w:val="auto"/>
          <w:sz w:val="24"/>
          <w:highlight w:val="none"/>
        </w:rPr>
        <w:t>年</w:t>
      </w:r>
      <w:r>
        <w:rPr>
          <w:rFonts w:hint="eastAsia" w:ascii="宋体" w:hAnsi="宋体"/>
          <w:b/>
          <w:bCs/>
          <w:color w:val="auto"/>
          <w:sz w:val="24"/>
          <w:highlight w:val="none"/>
          <w:u w:val="single"/>
          <w:lang w:val="en-US" w:eastAsia="zh-CN"/>
        </w:rPr>
        <w:t xml:space="preserve"> 6 </w:t>
      </w:r>
      <w:r>
        <w:rPr>
          <w:rFonts w:hint="eastAsia" w:ascii="宋体" w:hAnsi="宋体"/>
          <w:b/>
          <w:bCs/>
          <w:color w:val="auto"/>
          <w:sz w:val="24"/>
          <w:highlight w:val="none"/>
        </w:rPr>
        <w:t>月</w:t>
      </w:r>
      <w:r>
        <w:rPr>
          <w:rFonts w:hint="eastAsia" w:ascii="宋体" w:hAnsi="宋体"/>
          <w:b/>
          <w:bCs/>
          <w:color w:val="auto"/>
          <w:sz w:val="24"/>
          <w:highlight w:val="none"/>
          <w:u w:val="single"/>
          <w:lang w:val="en-US" w:eastAsia="zh-CN"/>
        </w:rPr>
        <w:t xml:space="preserve"> 6</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日</w:t>
      </w:r>
      <w:r>
        <w:rPr>
          <w:rFonts w:hint="eastAsia" w:ascii="宋体" w:hAnsi="宋体"/>
          <w:spacing w:val="-4"/>
          <w:sz w:val="24"/>
          <w:highlight w:val="none"/>
        </w:rPr>
        <w:t>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lang w:val="en-US" w:eastAsia="zh-CN"/>
        </w:rPr>
        <w:t>5</w:t>
      </w:r>
      <w:r>
        <w:rPr>
          <w:rFonts w:hint="eastAsia" w:ascii="宋体" w:hAnsi="宋体"/>
          <w:sz w:val="24"/>
          <w:szCs w:val="24"/>
          <w:highlight w:val="none"/>
        </w:rPr>
        <w:t>.响应文件递交截止时间：响应文件应于</w:t>
      </w:r>
      <w:r>
        <w:rPr>
          <w:rFonts w:hint="eastAsia" w:ascii="宋体" w:hAnsi="宋体"/>
          <w:b/>
          <w:bCs/>
          <w:spacing w:val="-4"/>
          <w:sz w:val="24"/>
          <w:szCs w:val="24"/>
          <w:highlight w:val="none"/>
          <w:u w:val="single"/>
        </w:rPr>
        <w:t>202</w:t>
      </w:r>
      <w:r>
        <w:rPr>
          <w:rFonts w:hint="eastAsia" w:ascii="宋体" w:hAnsi="宋体"/>
          <w:b/>
          <w:bCs/>
          <w:spacing w:val="-4"/>
          <w:sz w:val="24"/>
          <w:szCs w:val="24"/>
          <w:highlight w:val="none"/>
          <w:u w:val="single"/>
          <w:lang w:val="en-US" w:eastAsia="zh-CN"/>
        </w:rPr>
        <w:t>3</w:t>
      </w:r>
      <w:r>
        <w:rPr>
          <w:rFonts w:hint="eastAsia" w:ascii="宋体" w:hAnsi="宋体"/>
          <w:b/>
          <w:bCs/>
          <w:spacing w:val="-4"/>
          <w:sz w:val="24"/>
          <w:szCs w:val="24"/>
          <w:highlight w:val="none"/>
          <w:u w:val="single"/>
        </w:rPr>
        <w:t>年</w:t>
      </w:r>
      <w:r>
        <w:rPr>
          <w:rFonts w:hint="eastAsia" w:ascii="宋体" w:hAnsi="宋体"/>
          <w:b/>
          <w:bCs/>
          <w:spacing w:val="-4"/>
          <w:sz w:val="24"/>
          <w:szCs w:val="24"/>
          <w:highlight w:val="none"/>
          <w:u w:val="single"/>
          <w:lang w:val="en-US" w:eastAsia="zh-CN"/>
        </w:rPr>
        <w:t>6</w:t>
      </w:r>
      <w:r>
        <w:rPr>
          <w:rFonts w:hint="eastAsia" w:ascii="宋体" w:hAnsi="宋体"/>
          <w:b/>
          <w:bCs/>
          <w:spacing w:val="-4"/>
          <w:sz w:val="24"/>
          <w:szCs w:val="24"/>
          <w:highlight w:val="none"/>
          <w:u w:val="single"/>
        </w:rPr>
        <w:t>月</w:t>
      </w:r>
      <w:r>
        <w:rPr>
          <w:rFonts w:hint="eastAsia" w:ascii="宋体" w:hAnsi="宋体"/>
          <w:b/>
          <w:bCs/>
          <w:spacing w:val="-4"/>
          <w:sz w:val="24"/>
          <w:szCs w:val="24"/>
          <w:highlight w:val="none"/>
          <w:u w:val="single"/>
          <w:lang w:val="en-US" w:eastAsia="zh-CN"/>
        </w:rPr>
        <w:t>6</w:t>
      </w:r>
      <w:r>
        <w:rPr>
          <w:rFonts w:hint="eastAsia" w:ascii="宋体" w:hAnsi="宋体"/>
          <w:b/>
          <w:bCs/>
          <w:spacing w:val="-4"/>
          <w:sz w:val="24"/>
          <w:szCs w:val="24"/>
          <w:highlight w:val="none"/>
          <w:u w:val="single"/>
        </w:rPr>
        <w:t>日</w:t>
      </w:r>
      <w:r>
        <w:rPr>
          <w:rFonts w:hint="eastAsia" w:ascii="宋体" w:hAnsi="宋体"/>
          <w:b/>
          <w:bCs/>
          <w:spacing w:val="-4"/>
          <w:sz w:val="24"/>
          <w:szCs w:val="24"/>
          <w:highlight w:val="none"/>
          <w:u w:val="single"/>
          <w:lang w:val="en-US" w:eastAsia="zh-CN"/>
        </w:rPr>
        <w:t>下</w:t>
      </w:r>
      <w:r>
        <w:rPr>
          <w:rFonts w:hint="eastAsia" w:ascii="宋体" w:hAnsi="宋体"/>
          <w:b/>
          <w:bCs/>
          <w:sz w:val="24"/>
          <w:szCs w:val="24"/>
          <w:highlight w:val="none"/>
          <w:u w:val="single"/>
        </w:rPr>
        <w:t>午</w:t>
      </w:r>
      <w:r>
        <w:rPr>
          <w:rFonts w:hint="eastAsia" w:ascii="宋体" w:hAnsi="宋体"/>
          <w:b/>
          <w:bCs/>
          <w:sz w:val="24"/>
          <w:szCs w:val="24"/>
          <w:highlight w:val="none"/>
          <w:u w:val="single"/>
          <w:lang w:val="en-US" w:eastAsia="zh-CN"/>
        </w:rPr>
        <w:t>15 时</w:t>
      </w:r>
      <w:r>
        <w:rPr>
          <w:rFonts w:hint="eastAsia" w:ascii="宋体" w:hAnsi="宋体"/>
          <w:b/>
          <w:bCs/>
          <w:sz w:val="24"/>
          <w:szCs w:val="24"/>
          <w:highlight w:val="none"/>
          <w:u w:val="single"/>
        </w:rPr>
        <w:t>30</w:t>
      </w:r>
      <w:r>
        <w:rPr>
          <w:rFonts w:hint="eastAsia" w:ascii="宋体" w:hAnsi="宋体"/>
          <w:b/>
          <w:bCs/>
          <w:sz w:val="24"/>
          <w:szCs w:val="24"/>
          <w:highlight w:val="none"/>
          <w:u w:val="single"/>
          <w:lang w:val="en-US" w:eastAsia="zh-CN"/>
        </w:rPr>
        <w:t>分</w:t>
      </w:r>
      <w:r>
        <w:rPr>
          <w:rFonts w:hint="eastAsia" w:ascii="宋体" w:hAnsi="宋体"/>
          <w:sz w:val="24"/>
          <w:szCs w:val="24"/>
          <w:highlight w:val="none"/>
        </w:rPr>
        <w:t>（北京时间）前送至</w:t>
      </w:r>
      <w:r>
        <w:rPr>
          <w:rFonts w:hint="eastAsia" w:ascii="宋体" w:hAnsi="宋体" w:eastAsia="宋体" w:cs="Times New Roman"/>
          <w:sz w:val="24"/>
          <w:szCs w:val="24"/>
          <w:highlight w:val="none"/>
          <w:u w:val="single"/>
          <w:lang w:eastAsia="zh-CN"/>
        </w:rPr>
        <w:t>福建省三明市</w:t>
      </w:r>
      <w:r>
        <w:rPr>
          <w:rFonts w:hint="eastAsia" w:ascii="宋体" w:hAnsi="宋体" w:eastAsia="宋体" w:cs="Times New Roman"/>
          <w:sz w:val="24"/>
          <w:szCs w:val="24"/>
          <w:highlight w:val="none"/>
          <w:u w:val="single"/>
          <w:lang w:val="en-US" w:eastAsia="zh-CN"/>
        </w:rPr>
        <w:t>三元</w:t>
      </w:r>
      <w:r>
        <w:rPr>
          <w:rFonts w:hint="eastAsia" w:ascii="宋体" w:hAnsi="宋体" w:eastAsia="宋体" w:cs="Times New Roman"/>
          <w:sz w:val="24"/>
          <w:szCs w:val="24"/>
          <w:highlight w:val="none"/>
          <w:u w:val="single"/>
          <w:lang w:eastAsia="zh-CN"/>
        </w:rPr>
        <w:t>区沪明新村198幢</w:t>
      </w:r>
      <w:r>
        <w:rPr>
          <w:rFonts w:hint="eastAsia" w:ascii="宋体" w:hAnsi="宋体" w:eastAsia="宋体" w:cs="Times New Roman"/>
          <w:sz w:val="24"/>
          <w:szCs w:val="24"/>
          <w:highlight w:val="none"/>
          <w:u w:val="single"/>
          <w:lang w:val="en-US" w:eastAsia="zh-CN"/>
        </w:rPr>
        <w:t>三明</w:t>
      </w:r>
      <w:r>
        <w:rPr>
          <w:rFonts w:hint="eastAsia" w:ascii="宋体" w:hAnsi="宋体" w:eastAsia="宋体" w:cs="Times New Roman"/>
          <w:sz w:val="24"/>
          <w:szCs w:val="24"/>
          <w:highlight w:val="none"/>
          <w:u w:val="single"/>
          <w:lang w:eastAsia="zh-CN"/>
        </w:rPr>
        <w:t>交通监控中心</w:t>
      </w:r>
      <w:r>
        <w:rPr>
          <w:rFonts w:hint="eastAsia" w:ascii="宋体" w:hAnsi="宋体" w:eastAsia="宋体" w:cs="Times New Roman"/>
          <w:sz w:val="24"/>
          <w:szCs w:val="24"/>
          <w:highlight w:val="none"/>
          <w:u w:val="single"/>
          <w:lang w:val="en-US" w:eastAsia="zh-CN"/>
        </w:rPr>
        <w:t>16</w:t>
      </w:r>
      <w:r>
        <w:rPr>
          <w:rFonts w:hint="eastAsia" w:ascii="宋体" w:hAnsi="宋体" w:eastAsia="宋体" w:cs="Times New Roman"/>
          <w:sz w:val="24"/>
          <w:szCs w:val="24"/>
          <w:highlight w:val="none"/>
          <w:u w:val="single"/>
          <w:lang w:eastAsia="zh-CN"/>
        </w:rPr>
        <w:t>楼</w:t>
      </w:r>
      <w:r>
        <w:rPr>
          <w:rFonts w:hint="eastAsia" w:ascii="宋体" w:hAnsi="宋体" w:eastAsia="宋体" w:cs="Times New Roman"/>
          <w:sz w:val="24"/>
          <w:szCs w:val="24"/>
          <w:highlight w:val="none"/>
          <w:u w:val="single"/>
          <w:lang w:val="en-US" w:eastAsia="zh-CN"/>
        </w:rPr>
        <w:t>1603</w:t>
      </w:r>
      <w:r>
        <w:rPr>
          <w:rFonts w:hint="eastAsia" w:ascii="宋体" w:hAnsi="宋体" w:eastAsia="宋体" w:cs="Times New Roman"/>
          <w:sz w:val="24"/>
          <w:szCs w:val="24"/>
          <w:highlight w:val="none"/>
          <w:u w:val="single"/>
          <w:lang w:eastAsia="zh-CN"/>
        </w:rPr>
        <w:t>室</w:t>
      </w:r>
      <w:r>
        <w:rPr>
          <w:rFonts w:hint="eastAsia" w:ascii="宋体" w:hAnsi="宋体"/>
          <w:sz w:val="24"/>
          <w:szCs w:val="24"/>
          <w:highlight w:val="none"/>
        </w:rPr>
        <w:t>，逾期收到的或不符合规定的响应文件将被拒绝。</w:t>
      </w:r>
      <w:r>
        <w:rPr>
          <w:rFonts w:hint="eastAsia" w:ascii="宋体" w:hAnsi="宋体"/>
          <w:sz w:val="24"/>
          <w:szCs w:val="24"/>
          <w:highlight w:val="none"/>
          <w:lang w:val="en-US" w:eastAsia="zh-CN"/>
        </w:rPr>
        <w:t>文件</w:t>
      </w:r>
      <w:r>
        <w:rPr>
          <w:rFonts w:hint="eastAsia" w:ascii="宋体" w:hAnsi="宋体"/>
          <w:sz w:val="24"/>
          <w:szCs w:val="24"/>
          <w:highlight w:val="none"/>
        </w:rPr>
        <w:t>开封时间、地点:</w:t>
      </w:r>
      <w:r>
        <w:rPr>
          <w:rFonts w:ascii="宋体" w:hAnsi="宋体"/>
          <w:spacing w:val="-4"/>
          <w:sz w:val="24"/>
          <w:szCs w:val="24"/>
          <w:highlight w:val="none"/>
          <w:u w:val="single"/>
        </w:rPr>
        <w:t xml:space="preserve"> </w:t>
      </w:r>
      <w:r>
        <w:rPr>
          <w:rFonts w:hint="eastAsia" w:ascii="宋体" w:hAnsi="宋体"/>
          <w:b/>
          <w:bCs/>
          <w:spacing w:val="-4"/>
          <w:sz w:val="24"/>
          <w:szCs w:val="24"/>
          <w:highlight w:val="none"/>
          <w:u w:val="single"/>
        </w:rPr>
        <w:t>202</w:t>
      </w:r>
      <w:r>
        <w:rPr>
          <w:rFonts w:hint="eastAsia" w:ascii="宋体" w:hAnsi="宋体"/>
          <w:b/>
          <w:bCs/>
          <w:spacing w:val="-4"/>
          <w:sz w:val="24"/>
          <w:szCs w:val="24"/>
          <w:highlight w:val="none"/>
          <w:u w:val="single"/>
          <w:lang w:val="en-US" w:eastAsia="zh-CN"/>
        </w:rPr>
        <w:t>3</w:t>
      </w:r>
      <w:r>
        <w:rPr>
          <w:rFonts w:hint="eastAsia" w:ascii="宋体" w:hAnsi="宋体"/>
          <w:b/>
          <w:bCs/>
          <w:spacing w:val="-4"/>
          <w:sz w:val="24"/>
          <w:szCs w:val="24"/>
          <w:highlight w:val="none"/>
          <w:u w:val="single"/>
        </w:rPr>
        <w:t>年</w:t>
      </w:r>
      <w:r>
        <w:rPr>
          <w:rFonts w:hint="eastAsia" w:ascii="宋体" w:hAnsi="宋体"/>
          <w:b/>
          <w:bCs/>
          <w:spacing w:val="-4"/>
          <w:sz w:val="24"/>
          <w:szCs w:val="24"/>
          <w:highlight w:val="none"/>
          <w:u w:val="single"/>
          <w:lang w:val="en-US" w:eastAsia="zh-CN"/>
        </w:rPr>
        <w:t>6</w:t>
      </w:r>
      <w:r>
        <w:rPr>
          <w:rFonts w:hint="eastAsia" w:ascii="宋体" w:hAnsi="宋体"/>
          <w:b/>
          <w:bCs/>
          <w:spacing w:val="-4"/>
          <w:sz w:val="24"/>
          <w:szCs w:val="24"/>
          <w:highlight w:val="none"/>
          <w:u w:val="single"/>
        </w:rPr>
        <w:t>月</w:t>
      </w:r>
      <w:r>
        <w:rPr>
          <w:rFonts w:hint="eastAsia" w:ascii="宋体" w:hAnsi="宋体"/>
          <w:b/>
          <w:bCs/>
          <w:spacing w:val="-4"/>
          <w:sz w:val="24"/>
          <w:szCs w:val="24"/>
          <w:highlight w:val="none"/>
          <w:u w:val="single"/>
          <w:lang w:val="en-US" w:eastAsia="zh-CN"/>
        </w:rPr>
        <w:t>6</w:t>
      </w:r>
      <w:r>
        <w:rPr>
          <w:rFonts w:hint="eastAsia" w:ascii="宋体" w:hAnsi="宋体"/>
          <w:b/>
          <w:bCs/>
          <w:spacing w:val="-4"/>
          <w:sz w:val="24"/>
          <w:szCs w:val="24"/>
          <w:highlight w:val="none"/>
          <w:u w:val="single"/>
        </w:rPr>
        <w:t>日</w:t>
      </w:r>
      <w:r>
        <w:rPr>
          <w:rFonts w:hint="eastAsia" w:ascii="宋体" w:hAnsi="宋体"/>
          <w:b/>
          <w:bCs/>
          <w:spacing w:val="-4"/>
          <w:sz w:val="24"/>
          <w:szCs w:val="24"/>
          <w:highlight w:val="none"/>
          <w:u w:val="single"/>
          <w:lang w:val="en-US" w:eastAsia="zh-CN"/>
        </w:rPr>
        <w:t>下</w:t>
      </w:r>
      <w:r>
        <w:rPr>
          <w:rFonts w:hint="eastAsia" w:ascii="宋体" w:hAnsi="宋体"/>
          <w:b/>
          <w:bCs/>
          <w:sz w:val="24"/>
          <w:szCs w:val="24"/>
          <w:highlight w:val="none"/>
          <w:u w:val="single"/>
        </w:rPr>
        <w:t>午</w:t>
      </w:r>
      <w:r>
        <w:rPr>
          <w:rFonts w:hint="eastAsia" w:ascii="宋体" w:hAnsi="宋体"/>
          <w:b/>
          <w:bCs/>
          <w:sz w:val="24"/>
          <w:szCs w:val="24"/>
          <w:highlight w:val="none"/>
          <w:u w:val="single"/>
          <w:lang w:val="en-US" w:eastAsia="zh-CN"/>
        </w:rPr>
        <w:t>15 时</w:t>
      </w:r>
      <w:r>
        <w:rPr>
          <w:rFonts w:hint="eastAsia" w:ascii="宋体" w:hAnsi="宋体"/>
          <w:b/>
          <w:bCs/>
          <w:sz w:val="24"/>
          <w:szCs w:val="24"/>
          <w:highlight w:val="none"/>
          <w:u w:val="single"/>
        </w:rPr>
        <w:t>30</w:t>
      </w:r>
      <w:r>
        <w:rPr>
          <w:rFonts w:hint="eastAsia" w:ascii="宋体" w:hAnsi="宋体"/>
          <w:b/>
          <w:bCs/>
          <w:sz w:val="24"/>
          <w:szCs w:val="24"/>
          <w:highlight w:val="none"/>
          <w:u w:val="single"/>
          <w:lang w:val="en-US" w:eastAsia="zh-CN"/>
        </w:rPr>
        <w:t>分</w:t>
      </w:r>
      <w:r>
        <w:rPr>
          <w:rFonts w:hint="eastAsia" w:ascii="宋体" w:hAnsi="宋体"/>
          <w:b/>
          <w:bCs/>
          <w:sz w:val="24"/>
          <w:szCs w:val="24"/>
          <w:highlight w:val="none"/>
          <w:u w:val="single"/>
        </w:rPr>
        <w:t>（北京时间）</w:t>
      </w:r>
      <w:r>
        <w:rPr>
          <w:rFonts w:hint="eastAsia" w:ascii="宋体" w:hAnsi="宋体"/>
          <w:sz w:val="24"/>
          <w:szCs w:val="24"/>
          <w:highlight w:val="none"/>
        </w:rPr>
        <w:t>，</w:t>
      </w:r>
      <w:r>
        <w:rPr>
          <w:rFonts w:hint="eastAsia" w:ascii="宋体" w:hAnsi="宋体"/>
          <w:sz w:val="24"/>
          <w:szCs w:val="24"/>
          <w:highlight w:val="none"/>
          <w:u w:val="single"/>
        </w:rPr>
        <w:t>在</w:t>
      </w:r>
      <w:r>
        <w:rPr>
          <w:rFonts w:hint="eastAsia" w:ascii="宋体" w:hAnsi="宋体" w:eastAsia="宋体" w:cs="Times New Roman"/>
          <w:sz w:val="24"/>
          <w:szCs w:val="24"/>
          <w:highlight w:val="none"/>
          <w:u w:val="single"/>
          <w:lang w:eastAsia="zh-CN"/>
        </w:rPr>
        <w:t>福建省三明市</w:t>
      </w:r>
      <w:r>
        <w:rPr>
          <w:rFonts w:hint="eastAsia" w:ascii="宋体" w:hAnsi="宋体" w:eastAsia="宋体" w:cs="Times New Roman"/>
          <w:sz w:val="24"/>
          <w:szCs w:val="24"/>
          <w:highlight w:val="none"/>
          <w:u w:val="single"/>
          <w:lang w:val="en-US" w:eastAsia="zh-CN"/>
        </w:rPr>
        <w:t>三元</w:t>
      </w:r>
      <w:r>
        <w:rPr>
          <w:rFonts w:hint="eastAsia" w:ascii="宋体" w:hAnsi="宋体" w:eastAsia="宋体" w:cs="Times New Roman"/>
          <w:sz w:val="24"/>
          <w:szCs w:val="24"/>
          <w:highlight w:val="none"/>
          <w:u w:val="single"/>
          <w:lang w:eastAsia="zh-CN"/>
        </w:rPr>
        <w:t>区沪明新村198幢</w:t>
      </w:r>
      <w:r>
        <w:rPr>
          <w:rFonts w:hint="eastAsia" w:ascii="宋体" w:hAnsi="宋体" w:eastAsia="宋体" w:cs="Times New Roman"/>
          <w:sz w:val="24"/>
          <w:szCs w:val="24"/>
          <w:highlight w:val="none"/>
          <w:u w:val="single"/>
          <w:lang w:val="en-US" w:eastAsia="zh-CN"/>
        </w:rPr>
        <w:t>三明</w:t>
      </w:r>
      <w:r>
        <w:rPr>
          <w:rFonts w:hint="eastAsia" w:ascii="宋体" w:hAnsi="宋体" w:eastAsia="宋体" w:cs="Times New Roman"/>
          <w:sz w:val="24"/>
          <w:szCs w:val="24"/>
          <w:highlight w:val="none"/>
          <w:u w:val="single"/>
          <w:lang w:eastAsia="zh-CN"/>
        </w:rPr>
        <w:t>交通监控中心</w:t>
      </w:r>
      <w:r>
        <w:rPr>
          <w:rFonts w:hint="eastAsia" w:ascii="宋体" w:hAnsi="宋体" w:eastAsia="宋体" w:cs="Times New Roman"/>
          <w:sz w:val="24"/>
          <w:szCs w:val="24"/>
          <w:highlight w:val="none"/>
          <w:u w:val="single"/>
          <w:lang w:val="en-US" w:eastAsia="zh-CN"/>
        </w:rPr>
        <w:t>16</w:t>
      </w:r>
      <w:r>
        <w:rPr>
          <w:rFonts w:hint="eastAsia" w:ascii="宋体" w:hAnsi="宋体" w:eastAsia="宋体" w:cs="Times New Roman"/>
          <w:sz w:val="24"/>
          <w:szCs w:val="24"/>
          <w:highlight w:val="none"/>
          <w:u w:val="single"/>
          <w:lang w:eastAsia="zh-CN"/>
        </w:rPr>
        <w:t>楼（</w:t>
      </w:r>
      <w:r>
        <w:rPr>
          <w:rFonts w:hint="eastAsia" w:ascii="宋体" w:hAnsi="宋体" w:eastAsia="宋体" w:cs="Times New Roman"/>
          <w:sz w:val="24"/>
          <w:szCs w:val="24"/>
          <w:highlight w:val="none"/>
          <w:u w:val="single"/>
          <w:lang w:val="en-US" w:eastAsia="zh-CN"/>
        </w:rPr>
        <w:t>福建畅祥公路工程有限公司</w:t>
      </w:r>
      <w:r>
        <w:rPr>
          <w:rFonts w:hint="eastAsia" w:ascii="宋体" w:hAnsi="宋体" w:eastAsia="宋体" w:cs="Times New Roman"/>
          <w:sz w:val="24"/>
          <w:szCs w:val="24"/>
          <w:highlight w:val="none"/>
          <w:u w:val="single"/>
          <w:lang w:eastAsia="zh-CN"/>
        </w:rPr>
        <w:t>）</w:t>
      </w:r>
      <w:r>
        <w:rPr>
          <w:rFonts w:hint="eastAsia" w:ascii="宋体" w:hAnsi="宋体" w:eastAsia="宋体" w:cs="Times New Roman"/>
          <w:sz w:val="24"/>
          <w:szCs w:val="24"/>
          <w:highlight w:val="none"/>
          <w:u w:val="single"/>
          <w:lang w:val="en-US" w:eastAsia="zh-CN"/>
        </w:rPr>
        <w:t>会议</w:t>
      </w:r>
      <w:r>
        <w:rPr>
          <w:rFonts w:hint="eastAsia" w:ascii="宋体" w:hAnsi="宋体" w:eastAsia="宋体" w:cs="Times New Roman"/>
          <w:sz w:val="24"/>
          <w:szCs w:val="24"/>
          <w:highlight w:val="none"/>
          <w:u w:val="single"/>
          <w:lang w:eastAsia="zh-CN"/>
        </w:rPr>
        <w:t>室</w:t>
      </w:r>
      <w:r>
        <w:rPr>
          <w:rFonts w:hint="eastAsia" w:ascii="宋体" w:hAnsi="宋体"/>
          <w:sz w:val="24"/>
          <w:szCs w:val="24"/>
          <w:highlight w:val="none"/>
        </w:rPr>
        <w:t>公开评审。</w:t>
      </w:r>
    </w:p>
    <w:p>
      <w:pPr>
        <w:pStyle w:val="12"/>
        <w:spacing w:line="440" w:lineRule="exact"/>
        <w:ind w:firstLine="480" w:firstLineChars="200"/>
        <w:rPr>
          <w:sz w:val="24"/>
          <w:szCs w:val="24"/>
          <w:highlight w:val="none"/>
        </w:rPr>
      </w:pPr>
      <w:r>
        <w:rPr>
          <w:rFonts w:hint="eastAsia" w:hAnsi="宋体"/>
          <w:sz w:val="24"/>
          <w:szCs w:val="24"/>
          <w:highlight w:val="none"/>
          <w:lang w:val="en-US" w:eastAsia="zh-CN"/>
        </w:rPr>
        <w:t>6</w:t>
      </w:r>
      <w:r>
        <w:rPr>
          <w:rFonts w:hint="eastAsia" w:hAnsi="宋体"/>
          <w:sz w:val="24"/>
          <w:szCs w:val="24"/>
          <w:highlight w:val="none"/>
        </w:rPr>
        <w:t>.</w:t>
      </w:r>
      <w:r>
        <w:rPr>
          <w:rFonts w:hint="eastAsia"/>
          <w:sz w:val="24"/>
          <w:szCs w:val="24"/>
          <w:highlight w:val="none"/>
        </w:rPr>
        <w:t>谈判时间、地点：定于</w:t>
      </w:r>
      <w:r>
        <w:rPr>
          <w:rFonts w:hint="eastAsia" w:hAnsi="宋体"/>
          <w:b/>
          <w:bCs/>
          <w:spacing w:val="-4"/>
          <w:sz w:val="24"/>
          <w:szCs w:val="24"/>
          <w:highlight w:val="none"/>
          <w:u w:val="single"/>
        </w:rPr>
        <w:t>202</w:t>
      </w:r>
      <w:r>
        <w:rPr>
          <w:rFonts w:hint="eastAsia" w:hAnsi="宋体"/>
          <w:b/>
          <w:bCs/>
          <w:spacing w:val="-4"/>
          <w:sz w:val="24"/>
          <w:szCs w:val="24"/>
          <w:highlight w:val="none"/>
          <w:u w:val="single"/>
          <w:lang w:val="en-US" w:eastAsia="zh-CN"/>
        </w:rPr>
        <w:t>3</w:t>
      </w:r>
      <w:r>
        <w:rPr>
          <w:rFonts w:hint="eastAsia" w:hAnsi="宋体"/>
          <w:b/>
          <w:bCs/>
          <w:spacing w:val="-4"/>
          <w:sz w:val="24"/>
          <w:szCs w:val="24"/>
          <w:highlight w:val="none"/>
          <w:u w:val="single"/>
        </w:rPr>
        <w:t>年</w:t>
      </w:r>
      <w:r>
        <w:rPr>
          <w:rFonts w:hint="eastAsia" w:hAnsi="宋体"/>
          <w:b/>
          <w:bCs/>
          <w:spacing w:val="-4"/>
          <w:sz w:val="24"/>
          <w:szCs w:val="24"/>
          <w:highlight w:val="none"/>
          <w:u w:val="single"/>
          <w:lang w:val="en-US" w:eastAsia="zh-CN"/>
        </w:rPr>
        <w:t>6</w:t>
      </w:r>
      <w:r>
        <w:rPr>
          <w:rFonts w:hint="eastAsia" w:hAnsi="宋体"/>
          <w:b/>
          <w:bCs/>
          <w:spacing w:val="-4"/>
          <w:sz w:val="24"/>
          <w:szCs w:val="24"/>
          <w:highlight w:val="none"/>
          <w:u w:val="single"/>
        </w:rPr>
        <w:t>月</w:t>
      </w:r>
      <w:r>
        <w:rPr>
          <w:rFonts w:hint="eastAsia" w:hAnsi="宋体"/>
          <w:b/>
          <w:bCs/>
          <w:spacing w:val="-4"/>
          <w:sz w:val="24"/>
          <w:szCs w:val="24"/>
          <w:highlight w:val="none"/>
          <w:u w:val="single"/>
          <w:lang w:val="en-US" w:eastAsia="zh-CN"/>
        </w:rPr>
        <w:t>6</w:t>
      </w:r>
      <w:r>
        <w:rPr>
          <w:rFonts w:hint="eastAsia" w:hAnsi="宋体"/>
          <w:b/>
          <w:bCs/>
          <w:spacing w:val="-4"/>
          <w:sz w:val="24"/>
          <w:szCs w:val="24"/>
          <w:highlight w:val="none"/>
          <w:u w:val="single"/>
        </w:rPr>
        <w:t>日</w:t>
      </w:r>
      <w:r>
        <w:rPr>
          <w:rFonts w:hint="eastAsia" w:hAnsi="宋体"/>
          <w:b/>
          <w:bCs/>
          <w:spacing w:val="-4"/>
          <w:sz w:val="24"/>
          <w:szCs w:val="24"/>
          <w:highlight w:val="none"/>
          <w:u w:val="single"/>
          <w:lang w:val="en-US" w:eastAsia="zh-CN"/>
        </w:rPr>
        <w:t>下</w:t>
      </w:r>
      <w:r>
        <w:rPr>
          <w:rFonts w:hint="eastAsia" w:hAnsi="宋体"/>
          <w:b/>
          <w:bCs/>
          <w:spacing w:val="-4"/>
          <w:sz w:val="24"/>
          <w:szCs w:val="24"/>
          <w:highlight w:val="none"/>
          <w:u w:val="single"/>
        </w:rPr>
        <w:t>午</w:t>
      </w:r>
      <w:r>
        <w:rPr>
          <w:rFonts w:hint="eastAsia" w:hAnsi="宋体"/>
          <w:b/>
          <w:bCs/>
          <w:spacing w:val="-4"/>
          <w:sz w:val="24"/>
          <w:szCs w:val="24"/>
          <w:highlight w:val="none"/>
          <w:u w:val="single"/>
          <w:lang w:val="en-US" w:eastAsia="zh-CN"/>
        </w:rPr>
        <w:t>15 时 30 分（北京时间）</w:t>
      </w:r>
      <w:r>
        <w:rPr>
          <w:rFonts w:hint="eastAsia"/>
          <w:sz w:val="24"/>
          <w:szCs w:val="24"/>
          <w:highlight w:val="none"/>
        </w:rPr>
        <w:t>在</w:t>
      </w:r>
      <w:r>
        <w:rPr>
          <w:rFonts w:hint="eastAsia" w:ascii="宋体" w:hAnsi="宋体" w:eastAsia="宋体" w:cs="Times New Roman"/>
          <w:sz w:val="24"/>
          <w:szCs w:val="24"/>
          <w:highlight w:val="none"/>
          <w:u w:val="single"/>
          <w:lang w:val="en-US" w:eastAsia="zh-CN"/>
        </w:rPr>
        <w:t>福建畅祥公路工程有限公司会议</w:t>
      </w:r>
      <w:r>
        <w:rPr>
          <w:rFonts w:hint="eastAsia" w:ascii="宋体" w:hAnsi="宋体" w:eastAsia="宋体" w:cs="Times New Roman"/>
          <w:sz w:val="24"/>
          <w:szCs w:val="24"/>
          <w:highlight w:val="none"/>
          <w:u w:val="single"/>
          <w:lang w:eastAsia="zh-CN"/>
        </w:rPr>
        <w:t>室</w:t>
      </w:r>
      <w:r>
        <w:rPr>
          <w:rFonts w:hint="eastAsia"/>
          <w:bCs/>
          <w:sz w:val="24"/>
          <w:szCs w:val="24"/>
          <w:highlight w:val="none"/>
        </w:rPr>
        <w:t>进行谈判</w:t>
      </w:r>
      <w:r>
        <w:rPr>
          <w:rFonts w:hint="eastAsia"/>
          <w:bCs/>
          <w:sz w:val="24"/>
          <w:szCs w:val="24"/>
          <w:highlight w:val="none"/>
          <w:lang w:eastAsia="zh-CN"/>
        </w:rPr>
        <w:t>。</w:t>
      </w:r>
      <w:r>
        <w:rPr>
          <w:rFonts w:hint="eastAsia"/>
          <w:sz w:val="24"/>
          <w:szCs w:val="24"/>
          <w:highlight w:val="none"/>
          <w:lang w:val="en-US" w:eastAsia="zh-CN"/>
        </w:rPr>
        <w:t>现场递交响应文件的</w:t>
      </w:r>
      <w:r>
        <w:rPr>
          <w:rFonts w:hint="eastAsia" w:hAnsi="宋体" w:cs="宋体"/>
          <w:sz w:val="24"/>
          <w:szCs w:val="24"/>
          <w:highlight w:val="none"/>
        </w:rPr>
        <w:t>报价人应派</w:t>
      </w:r>
      <w:r>
        <w:rPr>
          <w:rFonts w:hint="eastAsia" w:hAnsi="宋体" w:cs="宋体"/>
          <w:b/>
          <w:bCs/>
          <w:sz w:val="24"/>
          <w:szCs w:val="24"/>
          <w:highlight w:val="none"/>
          <w:u w:val="single"/>
        </w:rPr>
        <w:t>其法定代表人或其授权委托代理人出席，出席代表需携带法人代表证明或法人授权委托书、盖有单位公章的身份证复印件</w:t>
      </w:r>
      <w:r>
        <w:rPr>
          <w:rFonts w:hint="eastAsia" w:hAnsi="宋体" w:cs="宋体"/>
          <w:sz w:val="24"/>
          <w:szCs w:val="24"/>
          <w:highlight w:val="none"/>
        </w:rPr>
        <w:t>以供审查，未按要求</w:t>
      </w:r>
      <w:r>
        <w:rPr>
          <w:rFonts w:hint="eastAsia" w:hAnsi="宋体" w:cs="宋体"/>
          <w:sz w:val="24"/>
          <w:szCs w:val="24"/>
          <w:highlight w:val="none"/>
          <w:lang w:val="en-US" w:eastAsia="zh-CN"/>
        </w:rPr>
        <w:t>提交投标</w:t>
      </w:r>
      <w:r>
        <w:rPr>
          <w:rFonts w:hint="eastAsia" w:hAnsi="宋体" w:cs="宋体"/>
          <w:sz w:val="24"/>
          <w:szCs w:val="24"/>
          <w:highlight w:val="none"/>
        </w:rPr>
        <w:t>文件将被拒</w:t>
      </w:r>
      <w:r>
        <w:rPr>
          <w:rFonts w:hint="eastAsia" w:ascii="宋体" w:hAnsi="宋体" w:eastAsia="宋体" w:cs="宋体"/>
          <w:sz w:val="24"/>
          <w:szCs w:val="24"/>
          <w:highlight w:val="none"/>
          <w:lang w:val="en-US" w:eastAsia="zh-CN"/>
        </w:rPr>
        <w:t>绝。供应商未派代表参加谈判会议的，</w:t>
      </w:r>
      <w:r>
        <w:rPr>
          <w:rFonts w:hint="eastAsia" w:ascii="宋体" w:hAnsi="宋体" w:eastAsia="宋体" w:cs="宋体"/>
          <w:b/>
          <w:bCs/>
          <w:sz w:val="24"/>
          <w:szCs w:val="24"/>
          <w:highlight w:val="none"/>
          <w:lang w:val="en-US" w:eastAsia="zh-CN"/>
        </w:rPr>
        <w:t>视为默认开启结果</w:t>
      </w:r>
      <w:r>
        <w:rPr>
          <w:rFonts w:hint="eastAsia" w:ascii="宋体" w:hAnsi="宋体" w:eastAsia="宋体" w:cs="宋体"/>
          <w:sz w:val="24"/>
          <w:szCs w:val="24"/>
          <w:highlight w:val="none"/>
          <w:lang w:val="en-US" w:eastAsia="zh-CN"/>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.凡对本次谈判提出咨询澄清或疑问，请在响应文件递交截止时间之前以书面形式与</w:t>
      </w:r>
      <w:r>
        <w:rPr>
          <w:rFonts w:hint="eastAsia" w:ascii="宋体" w:hAnsi="宋体" w:eastAsia="宋体" w:cs="Times New Roman"/>
          <w:sz w:val="24"/>
          <w:szCs w:val="24"/>
          <w:highlight w:val="none"/>
          <w:lang w:val="en-US" w:eastAsia="zh-CN"/>
        </w:rPr>
        <w:t>福建畅祥公路工程有限公司</w:t>
      </w:r>
      <w:r>
        <w:rPr>
          <w:rFonts w:hint="eastAsia" w:ascii="宋体" w:hAnsi="宋体"/>
          <w:sz w:val="24"/>
          <w:szCs w:val="24"/>
          <w:highlight w:val="none"/>
        </w:rPr>
        <w:t xml:space="preserve">联系。 </w:t>
      </w:r>
    </w:p>
    <w:p>
      <w:pPr>
        <w:spacing w:line="440" w:lineRule="exact"/>
        <w:ind w:firstLine="440" w:firstLineChars="200"/>
        <w:rPr>
          <w:rFonts w:ascii="宋体" w:hAnsi="宋体"/>
          <w:bCs/>
          <w:sz w:val="24"/>
          <w:szCs w:val="24"/>
          <w:highlight w:val="none"/>
        </w:rPr>
      </w:pPr>
      <w:r>
        <w:rPr>
          <w:rFonts w:hint="eastAsia" w:ascii="宋体" w:hAnsi="宋体"/>
          <w:bCs/>
          <w:spacing w:val="-10"/>
          <w:sz w:val="24"/>
          <w:szCs w:val="24"/>
          <w:highlight w:val="none"/>
          <w:lang w:val="en-US" w:eastAsia="zh-CN"/>
        </w:rPr>
        <w:t>8</w:t>
      </w:r>
      <w:r>
        <w:rPr>
          <w:rFonts w:hint="eastAsia" w:ascii="宋体" w:hAnsi="宋体"/>
          <w:bCs/>
          <w:spacing w:val="-10"/>
          <w:sz w:val="24"/>
          <w:szCs w:val="24"/>
          <w:highlight w:val="none"/>
        </w:rPr>
        <w:t>.</w:t>
      </w:r>
      <w:r>
        <w:rPr>
          <w:rFonts w:hint="eastAsia" w:ascii="宋体" w:hAnsi="宋体"/>
          <w:bCs/>
          <w:sz w:val="24"/>
          <w:szCs w:val="24"/>
          <w:highlight w:val="none"/>
        </w:rPr>
        <w:t>谈判文件和要求如有补充修改，</w:t>
      </w:r>
      <w:r>
        <w:rPr>
          <w:rFonts w:hint="eastAsia" w:hAnsi="宋体"/>
          <w:sz w:val="24"/>
          <w:szCs w:val="24"/>
          <w:highlight w:val="none"/>
        </w:rPr>
        <w:t>采购人</w:t>
      </w:r>
      <w:r>
        <w:rPr>
          <w:rFonts w:hint="eastAsia" w:ascii="宋体" w:hAnsi="宋体"/>
          <w:bCs/>
          <w:sz w:val="24"/>
          <w:szCs w:val="24"/>
          <w:highlight w:val="none"/>
        </w:rPr>
        <w:t>将通过</w:t>
      </w:r>
      <w:r>
        <w:rPr>
          <w:rFonts w:hint="eastAsia" w:ascii="宋体" w:hAnsi="宋体"/>
          <w:bCs/>
          <w:sz w:val="24"/>
          <w:szCs w:val="24"/>
          <w:highlight w:val="none"/>
          <w:lang w:eastAsia="zh-CN"/>
        </w:rPr>
        <w:t>福建省高速公路养护工程有限公司</w:t>
      </w:r>
      <w:r>
        <w:rPr>
          <w:rFonts w:hint="eastAsia" w:ascii="宋体" w:hAnsi="宋体"/>
          <w:bCs/>
          <w:sz w:val="24"/>
          <w:szCs w:val="24"/>
          <w:highlight w:val="none"/>
        </w:rPr>
        <w:t>（网址：www.fjgsyh.com）通知，请供应商自行关注。</w:t>
      </w:r>
    </w:p>
    <w:p>
      <w:pPr>
        <w:pStyle w:val="12"/>
        <w:spacing w:line="440" w:lineRule="exact"/>
        <w:ind w:firstLine="480" w:firstLineChars="200"/>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.评审办法：</w:t>
      </w:r>
      <w:r>
        <w:rPr>
          <w:rFonts w:hint="eastAsia" w:hAnsi="宋体"/>
          <w:b/>
          <w:bCs/>
          <w:sz w:val="24"/>
          <w:szCs w:val="24"/>
          <w:highlight w:val="none"/>
          <w:lang w:val="zh-CN"/>
        </w:rPr>
        <w:t>综合评分法</w:t>
      </w:r>
      <w:r>
        <w:rPr>
          <w:rFonts w:hint="eastAsia" w:hAnsi="宋体"/>
          <w:sz w:val="24"/>
          <w:szCs w:val="24"/>
          <w:highlight w:val="none"/>
        </w:rPr>
        <w:t>，具体详见谈判文件。</w:t>
      </w:r>
    </w:p>
    <w:p>
      <w:pPr>
        <w:spacing w:line="440" w:lineRule="exact"/>
        <w:ind w:firstLine="470" w:firstLineChars="19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w:t>
      </w:r>
      <w:r>
        <w:rPr>
          <w:rFonts w:hint="eastAsia" w:ascii="宋体" w:hAnsi="宋体"/>
          <w:sz w:val="24"/>
        </w:rPr>
        <w:t>福建畅祥公路工程有限公司</w:t>
      </w:r>
    </w:p>
    <w:p>
      <w:pPr>
        <w:spacing w:line="440" w:lineRule="exact"/>
        <w:ind w:firstLine="470" w:firstLineChars="196"/>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sz w:val="24"/>
        </w:rPr>
        <w:t>福建省三明市</w:t>
      </w:r>
      <w:r>
        <w:rPr>
          <w:rFonts w:hint="eastAsia" w:ascii="宋体" w:hAnsi="宋体"/>
          <w:sz w:val="24"/>
          <w:lang w:val="en-US" w:eastAsia="zh-CN"/>
        </w:rPr>
        <w:t>三元</w:t>
      </w:r>
      <w:r>
        <w:rPr>
          <w:rFonts w:hint="eastAsia" w:ascii="宋体" w:hAnsi="宋体"/>
          <w:sz w:val="24"/>
        </w:rPr>
        <w:t>区沪明新村198幢</w:t>
      </w:r>
      <w:r>
        <w:rPr>
          <w:rFonts w:hint="eastAsia" w:ascii="宋体" w:hAnsi="宋体"/>
          <w:sz w:val="24"/>
          <w:lang w:val="en-US" w:eastAsia="zh-CN"/>
        </w:rPr>
        <w:t>三明</w:t>
      </w:r>
      <w:r>
        <w:rPr>
          <w:rFonts w:hint="eastAsia" w:ascii="宋体" w:hAnsi="宋体"/>
          <w:sz w:val="24"/>
        </w:rPr>
        <w:t>交通监控中心</w:t>
      </w:r>
      <w:r>
        <w:rPr>
          <w:rFonts w:hint="eastAsia" w:ascii="宋体" w:hAnsi="宋体"/>
          <w:sz w:val="24"/>
          <w:lang w:val="en-US" w:eastAsia="zh-CN"/>
        </w:rPr>
        <w:t>16</w:t>
      </w:r>
      <w:r>
        <w:rPr>
          <w:rFonts w:hint="eastAsia" w:ascii="宋体" w:hAnsi="宋体"/>
          <w:sz w:val="24"/>
        </w:rPr>
        <w:t>楼</w:t>
      </w:r>
      <w:r>
        <w:rPr>
          <w:rFonts w:hint="eastAsia" w:ascii="宋体" w:hAnsi="宋体"/>
          <w:sz w:val="24"/>
          <w:lang w:val="en-US" w:eastAsia="zh-CN"/>
        </w:rPr>
        <w:t>1603</w:t>
      </w:r>
      <w:r>
        <w:rPr>
          <w:rFonts w:hint="eastAsia" w:ascii="宋体" w:hAnsi="宋体"/>
          <w:sz w:val="24"/>
        </w:rPr>
        <w:t>室</w:t>
      </w:r>
    </w:p>
    <w:p>
      <w:pPr>
        <w:spacing w:line="440" w:lineRule="exact"/>
        <w:ind w:firstLine="470" w:firstLineChars="196"/>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sz w:val="24"/>
          <w:lang w:val="en-US" w:eastAsia="zh-CN"/>
        </w:rPr>
        <w:t>吴</w:t>
      </w:r>
      <w:r>
        <w:rPr>
          <w:rFonts w:hint="eastAsia" w:ascii="宋体" w:hAnsi="宋体"/>
          <w:sz w:val="24"/>
        </w:rPr>
        <w:t>工</w:t>
      </w:r>
    </w:p>
    <w:p>
      <w:pPr>
        <w:spacing w:line="440" w:lineRule="exact"/>
        <w:ind w:firstLine="480" w:firstLineChars="200"/>
        <w:jc w:val="both"/>
        <w:rPr>
          <w:rFonts w:hint="eastAsia" w:ascii="宋体" w:hAnsi="宋体"/>
          <w:sz w:val="24"/>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sz w:val="24"/>
          <w:lang w:val="en-US" w:eastAsia="zh-CN"/>
        </w:rPr>
        <w:t>17805989209</w:t>
      </w:r>
      <w:r>
        <w:rPr>
          <w:rFonts w:ascii="宋体" w:hAnsi="宋体"/>
          <w:sz w:val="24"/>
        </w:rPr>
        <w:t xml:space="preserve">   </w:t>
      </w:r>
      <w:r>
        <w:rPr>
          <w:rFonts w:hint="eastAsia" w:ascii="宋体" w:hAnsi="宋体"/>
          <w:sz w:val="24"/>
        </w:rPr>
        <w:t>（工作时间）</w:t>
      </w:r>
    </w:p>
    <w:p>
      <w:pPr>
        <w:spacing w:line="440" w:lineRule="exact"/>
        <w:ind w:firstLine="482" w:firstLineChars="200"/>
        <w:jc w:val="right"/>
        <w:rPr>
          <w:rFonts w:hint="eastAsia" w:ascii="宋体" w:hAnsi="宋体"/>
          <w:b/>
          <w:sz w:val="24"/>
        </w:rPr>
      </w:pPr>
    </w:p>
    <w:p>
      <w:pPr>
        <w:spacing w:line="440" w:lineRule="exact"/>
        <w:ind w:firstLine="482" w:firstLineChars="200"/>
        <w:jc w:val="right"/>
        <w:rPr>
          <w:rFonts w:hint="eastAsia" w:ascii="宋体" w:hAnsi="宋体"/>
          <w:b/>
          <w:sz w:val="24"/>
        </w:rPr>
      </w:pPr>
      <w:r>
        <w:rPr>
          <w:rFonts w:hint="eastAsia" w:ascii="宋体" w:hAnsi="宋体"/>
          <w:b/>
          <w:sz w:val="24"/>
        </w:rPr>
        <w:t>福建畅祥公路工程有限公司</w:t>
      </w:r>
    </w:p>
    <w:p>
      <w:pPr>
        <w:spacing w:line="440" w:lineRule="exact"/>
        <w:ind w:right="210" w:firstLine="480" w:firstLineChars="200"/>
        <w:jc w:val="right"/>
        <w:rPr>
          <w:rFonts w:hint="eastAsia" w:ascii="宋体" w:hAnsi="宋体"/>
          <w:bCs/>
          <w:sz w:val="24"/>
        </w:rPr>
      </w:pPr>
      <w:r>
        <w:rPr>
          <w:rFonts w:hint="eastAsia" w:ascii="宋体" w:hAnsi="宋体"/>
          <w:bCs/>
          <w:sz w:val="24"/>
        </w:rPr>
        <w:t>202</w:t>
      </w:r>
      <w:r>
        <w:rPr>
          <w:rFonts w:ascii="宋体" w:hAnsi="宋体"/>
          <w:bCs/>
          <w:sz w:val="24"/>
        </w:rPr>
        <w:t>3</w:t>
      </w:r>
      <w:r>
        <w:rPr>
          <w:rFonts w:hint="eastAsia" w:ascii="宋体" w:hAnsi="宋体"/>
          <w:bCs/>
          <w:sz w:val="24"/>
        </w:rPr>
        <w:t>年</w:t>
      </w:r>
      <w:r>
        <w:rPr>
          <w:rFonts w:hint="eastAsia" w:ascii="宋体" w:hAnsi="宋体"/>
          <w:bCs/>
          <w:sz w:val="24"/>
          <w:lang w:val="en-US" w:eastAsia="zh-CN"/>
        </w:rPr>
        <w:t>6</w:t>
      </w:r>
      <w:r>
        <w:rPr>
          <w:rFonts w:hint="eastAsia" w:ascii="宋体" w:hAnsi="宋体"/>
          <w:bCs/>
          <w:sz w:val="24"/>
        </w:rPr>
        <w:t>月</w:t>
      </w:r>
      <w:r>
        <w:rPr>
          <w:rFonts w:hint="eastAsia" w:ascii="宋体" w:hAnsi="宋体"/>
          <w:bCs/>
          <w:sz w:val="24"/>
          <w:lang w:val="en-US" w:eastAsia="zh-CN"/>
        </w:rPr>
        <w:t>1</w:t>
      </w:r>
      <w:r>
        <w:rPr>
          <w:rFonts w:hint="eastAsia" w:ascii="宋体" w:hAnsi="宋体"/>
          <w:bCs/>
          <w:sz w:val="24"/>
        </w:rPr>
        <w:t>日</w:t>
      </w:r>
    </w:p>
    <w:p>
      <w:pPr>
        <w:jc w:val="center"/>
        <w:outlineLvl w:val="0"/>
        <w:rPr>
          <w:rFonts w:hint="eastAsia" w:ascii="宋体" w:hAnsi="宋体"/>
          <w:b/>
          <w:bCs/>
          <w:sz w:val="36"/>
        </w:rPr>
      </w:pP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00"/>
        <w:gridCol w:w="7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72" w:type="dxa"/>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序号</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条款号</w:t>
            </w:r>
          </w:p>
        </w:tc>
        <w:tc>
          <w:tcPr>
            <w:tcW w:w="7788" w:type="dxa"/>
            <w:vAlign w:val="center"/>
          </w:tcPr>
          <w:p>
            <w:pPr>
              <w:spacing w:line="420" w:lineRule="exact"/>
              <w:jc w:val="center"/>
              <w:rPr>
                <w:rFonts w:ascii="宋体" w:hAnsi="宋体"/>
                <w:sz w:val="24"/>
                <w:highlight w:val="none"/>
              </w:rPr>
            </w:pP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列</w:t>
            </w:r>
            <w:r>
              <w:rPr>
                <w:rFonts w:ascii="宋体" w:hAnsi="宋体"/>
                <w:sz w:val="24"/>
                <w:highlight w:val="none"/>
              </w:rPr>
              <w:t xml:space="preserve">   </w:t>
            </w:r>
            <w:r>
              <w:rPr>
                <w:rFonts w:hint="eastAsia" w:ascii="宋体" w:hAnsi="宋体"/>
                <w:sz w:val="24"/>
                <w:highlight w:val="none"/>
              </w:rPr>
              <w:t>内</w:t>
            </w:r>
            <w:r>
              <w:rPr>
                <w:rFonts w:ascii="宋体" w:hAnsi="宋体"/>
                <w:sz w:val="24"/>
                <w:highlight w:val="none"/>
              </w:rPr>
              <w:t xml:space="preserve">    </w:t>
            </w:r>
            <w:r>
              <w:rPr>
                <w:rFonts w:hint="eastAsia" w:ascii="宋体" w:hAnsi="宋体"/>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72" w:type="dxa"/>
            <w:vAlign w:val="center"/>
          </w:tcPr>
          <w:p>
            <w:pPr>
              <w:spacing w:line="420" w:lineRule="exact"/>
              <w:jc w:val="center"/>
              <w:rPr>
                <w:rFonts w:ascii="宋体" w:hAnsi="宋体"/>
                <w:sz w:val="24"/>
                <w:highlight w:val="none"/>
              </w:rPr>
            </w:pPr>
            <w:r>
              <w:rPr>
                <w:rFonts w:ascii="宋体" w:hAnsi="宋体"/>
                <w:sz w:val="24"/>
                <w:highlight w:val="none"/>
              </w:rPr>
              <w:t>1</w:t>
            </w:r>
          </w:p>
        </w:tc>
        <w:tc>
          <w:tcPr>
            <w:tcW w:w="900" w:type="dxa"/>
            <w:vAlign w:val="center"/>
          </w:tcPr>
          <w:p>
            <w:pPr>
              <w:spacing w:line="420" w:lineRule="exact"/>
              <w:jc w:val="center"/>
              <w:rPr>
                <w:rFonts w:ascii="宋体" w:hAnsi="宋体"/>
                <w:sz w:val="24"/>
                <w:highlight w:val="none"/>
              </w:rPr>
            </w:pPr>
            <w:r>
              <w:rPr>
                <w:rFonts w:ascii="宋体" w:hAnsi="宋体"/>
                <w:sz w:val="24"/>
                <w:highlight w:val="none"/>
              </w:rPr>
              <w:t>1.1</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项目名称：</w:t>
            </w:r>
            <w:r>
              <w:rPr>
                <w:rFonts w:hint="eastAsia" w:ascii="宋体" w:hAnsi="宋体" w:eastAsia="宋体" w:cs="Times New Roman"/>
                <w:sz w:val="24"/>
                <w:highlight w:val="none"/>
              </w:rPr>
              <w:t>三明北创客工作室设备</w:t>
            </w:r>
            <w:r>
              <w:rPr>
                <w:rFonts w:hint="eastAsia" w:ascii="宋体" w:hAnsi="宋体" w:eastAsia="宋体" w:cs="Times New Roman"/>
                <w:sz w:val="24"/>
                <w:highlight w:val="none"/>
                <w:lang w:val="en-US" w:eastAsia="zh-CN"/>
              </w:rPr>
              <w:t>软件</w:t>
            </w:r>
            <w:r>
              <w:rPr>
                <w:rFonts w:hint="eastAsia" w:ascii="宋体" w:hAnsi="宋体" w:eastAsia="宋体" w:cs="Times New Roman"/>
                <w:sz w:val="24"/>
                <w:highlight w:val="none"/>
              </w:rPr>
              <w:t>采购项目</w:t>
            </w:r>
            <w:r>
              <w:rPr>
                <w:rFonts w:hint="eastAsia" w:ascii="宋体" w:hAnsi="宋体"/>
                <w:sz w:val="24"/>
                <w:highlight w:val="none"/>
                <w:u w:val="none"/>
              </w:rPr>
              <w:t xml:space="preserve"> </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采购人名称：</w:t>
            </w:r>
            <w:r>
              <w:rPr>
                <w:rFonts w:hint="eastAsia" w:ascii="宋体" w:hAnsi="宋体"/>
                <w:sz w:val="24"/>
              </w:rPr>
              <w:t>福建畅祥公路工程有限公司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项目内容：</w:t>
            </w:r>
            <w:r>
              <w:rPr>
                <w:rFonts w:hint="eastAsia" w:ascii="宋体" w:hAnsi="宋体" w:eastAsia="宋体" w:cs="Times New Roman"/>
                <w:sz w:val="24"/>
                <w:lang w:val="en-US" w:eastAsia="zh-CN"/>
              </w:rPr>
              <w:t>三明北创客工作室设备</w:t>
            </w:r>
            <w:r>
              <w:rPr>
                <w:rFonts w:hint="eastAsia" w:ascii="宋体" w:hAnsi="宋体" w:cs="Times New Roman"/>
                <w:sz w:val="24"/>
                <w:lang w:val="en-US" w:eastAsia="zh-CN"/>
              </w:rPr>
              <w:t>及</w:t>
            </w:r>
            <w:r>
              <w:rPr>
                <w:rFonts w:hint="eastAsia" w:ascii="宋体" w:hAnsi="宋体" w:eastAsia="宋体" w:cs="Times New Roman"/>
                <w:sz w:val="24"/>
                <w:lang w:val="en-US" w:eastAsia="zh-CN"/>
              </w:rPr>
              <w:t>软件采购项目设备采购、集成与指导安装、调试</w:t>
            </w:r>
            <w:r>
              <w:rPr>
                <w:rFonts w:hint="eastAsia" w:ascii="宋体" w:hAnsi="宋体" w:cs="Times New Roman"/>
                <w:sz w:val="24"/>
                <w:highlight w:val="none"/>
                <w:lang w:val="en-US" w:eastAsia="zh-CN"/>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u w:val="single"/>
                <w:lang w:val="en-US" w:eastAsia="zh-CN"/>
              </w:rPr>
            </w:pPr>
            <w:r>
              <w:rPr>
                <w:rFonts w:hint="eastAsia" w:ascii="宋体" w:hAnsi="宋体"/>
                <w:sz w:val="24"/>
                <w:highlight w:val="none"/>
              </w:rPr>
              <w:t>项目编号：</w:t>
            </w:r>
            <w:r>
              <w:rPr>
                <w:rFonts w:hint="eastAsia" w:hAnsi="宋体"/>
                <w:sz w:val="24"/>
                <w:highlight w:val="none"/>
                <w:u w:val="single"/>
                <w:lang w:val="en-US" w:eastAsia="zh-CN"/>
              </w:rPr>
              <w:t xml:space="preserve">  </w:t>
            </w:r>
            <w:r>
              <w:rPr>
                <w:rFonts w:hint="eastAsia" w:hAnsi="宋体"/>
                <w:sz w:val="24"/>
                <w:u w:val="single"/>
                <w:lang w:val="en-US" w:eastAsia="zh-CN"/>
              </w:rPr>
              <w:t>CX-2023-WZ-002号</w:t>
            </w:r>
            <w:r>
              <w:rPr>
                <w:rFonts w:hint="eastAsia" w:hAnsi="宋体"/>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2" w:type="dxa"/>
            <w:vAlign w:val="center"/>
          </w:tcPr>
          <w:p>
            <w:pPr>
              <w:spacing w:line="420" w:lineRule="exact"/>
              <w:jc w:val="center"/>
              <w:rPr>
                <w:rFonts w:ascii="宋体" w:hAnsi="宋体"/>
                <w:sz w:val="24"/>
                <w:highlight w:val="none"/>
              </w:rPr>
            </w:pPr>
            <w:r>
              <w:rPr>
                <w:rFonts w:ascii="宋体" w:hAnsi="宋体"/>
                <w:sz w:val="24"/>
                <w:highlight w:val="none"/>
              </w:rPr>
              <w:t>2</w:t>
            </w:r>
          </w:p>
        </w:tc>
        <w:tc>
          <w:tcPr>
            <w:tcW w:w="900" w:type="dxa"/>
            <w:vAlign w:val="center"/>
          </w:tcPr>
          <w:p>
            <w:pPr>
              <w:spacing w:line="42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宋体" w:hAnsi="宋体" w:eastAsia="宋体"/>
                <w:b/>
                <w:bCs/>
                <w:sz w:val="24"/>
                <w:highlight w:val="none"/>
                <w:lang w:val="en-US" w:eastAsia="zh-CN"/>
              </w:rPr>
            </w:pPr>
            <w:r>
              <w:rPr>
                <w:rFonts w:hint="eastAsia" w:ascii="宋体" w:hAnsi="宋体"/>
                <w:b/>
                <w:bCs/>
                <w:sz w:val="24"/>
                <w:highlight w:val="none"/>
              </w:rPr>
              <w:t>供应商</w:t>
            </w:r>
            <w:r>
              <w:rPr>
                <w:rFonts w:hint="eastAsia" w:ascii="宋体" w:hAnsi="宋体"/>
                <w:b/>
                <w:bCs/>
                <w:sz w:val="24"/>
                <w:highlight w:val="none"/>
                <w:lang w:val="en-US" w:eastAsia="zh-CN"/>
              </w:rPr>
              <w:t>基本资格条件</w:t>
            </w:r>
          </w:p>
          <w:p>
            <w:pPr>
              <w:keepNext w:val="0"/>
              <w:keepLines w:val="0"/>
              <w:pageBreakBefore w:val="0"/>
              <w:widowControl w:val="0"/>
              <w:kinsoku/>
              <w:wordWrap/>
              <w:overflowPunct/>
              <w:topLinePunct w:val="0"/>
              <w:autoSpaceDE/>
              <w:autoSpaceDN/>
              <w:bidi w:val="0"/>
              <w:adjustRightInd/>
              <w:spacing w:line="500" w:lineRule="exact"/>
              <w:ind w:left="0" w:leftChars="0" w:firstLine="420" w:firstLineChars="175"/>
              <w:textAlignment w:val="auto"/>
              <w:rPr>
                <w:rFonts w:ascii="宋体" w:hAnsi="宋体"/>
                <w:color w:val="auto"/>
                <w:sz w:val="24"/>
                <w:highlight w:val="none"/>
              </w:rPr>
            </w:pPr>
            <w:r>
              <w:rPr>
                <w:rFonts w:hint="eastAsia" w:ascii="宋体" w:hAnsi="宋体"/>
                <w:color w:val="auto"/>
                <w:sz w:val="24"/>
                <w:highlight w:val="none"/>
              </w:rPr>
              <w:t>（1）营业范围要求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在中华人民共和国境内依法注册，具有独立法人资格并且具有合法、有效的营业执照</w:t>
            </w:r>
            <w:r>
              <w:rPr>
                <w:rFonts w:hint="eastAsia" w:ascii="宋体" w:hAnsi="宋体"/>
                <w:color w:val="auto"/>
                <w:sz w:val="24"/>
                <w:highlight w:val="none"/>
                <w:lang w:eastAsia="zh-CN"/>
              </w:rPr>
              <w:t>，</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）服务业绩要求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lang w:eastAsia="zh-CN"/>
              </w:rPr>
              <w:t>在</w:t>
            </w:r>
            <w:r>
              <w:rPr>
                <w:rFonts w:hint="eastAsia" w:ascii="宋体" w:hAnsi="宋体"/>
                <w:color w:val="auto"/>
                <w:sz w:val="24"/>
                <w:highlight w:val="none"/>
              </w:rPr>
              <w:t>20</w:t>
            </w:r>
            <w:r>
              <w:rPr>
                <w:rFonts w:hint="eastAsia" w:ascii="宋体" w:hAnsi="宋体"/>
                <w:color w:val="auto"/>
                <w:sz w:val="24"/>
                <w:highlight w:val="none"/>
                <w:lang w:val="en-US" w:eastAsia="zh-CN"/>
              </w:rPr>
              <w:t>20</w:t>
            </w:r>
            <w:r>
              <w:rPr>
                <w:rFonts w:hint="eastAsia" w:ascii="宋体" w:hAnsi="宋体"/>
                <w:color w:val="auto"/>
                <w:sz w:val="24"/>
                <w:highlight w:val="none"/>
              </w:rPr>
              <w:t>年</w:t>
            </w:r>
            <w:r>
              <w:rPr>
                <w:rFonts w:hint="eastAsia" w:ascii="宋体" w:hAnsi="宋体"/>
                <w:color w:val="auto"/>
                <w:sz w:val="24"/>
                <w:highlight w:val="none"/>
                <w:lang w:val="en-US" w:eastAsia="zh-CN"/>
              </w:rPr>
              <w:t>1月1日</w:t>
            </w:r>
            <w:r>
              <w:rPr>
                <w:rFonts w:hint="eastAsia" w:ascii="宋体" w:hAnsi="宋体"/>
                <w:color w:val="auto"/>
                <w:sz w:val="24"/>
                <w:highlight w:val="none"/>
              </w:rPr>
              <w:t>至</w:t>
            </w:r>
            <w:r>
              <w:rPr>
                <w:rFonts w:hint="eastAsia" w:ascii="宋体" w:hAnsi="宋体"/>
                <w:color w:val="auto"/>
                <w:sz w:val="24"/>
                <w:highlight w:val="none"/>
                <w:lang w:eastAsia="zh-CN"/>
              </w:rPr>
              <w:t>本公告发布的前一日期间</w:t>
            </w:r>
            <w:r>
              <w:rPr>
                <w:rFonts w:hint="eastAsia" w:ascii="宋体" w:hAnsi="宋体"/>
                <w:color w:val="auto"/>
                <w:sz w:val="24"/>
                <w:highlight w:val="none"/>
              </w:rPr>
              <w:t>需具有</w:t>
            </w:r>
            <w:r>
              <w:rPr>
                <w:rFonts w:hint="eastAsia" w:ascii="宋体" w:hAnsi="宋体"/>
                <w:color w:val="auto"/>
                <w:sz w:val="24"/>
                <w:highlight w:val="none"/>
                <w:lang w:val="en-US" w:eastAsia="zh-CN"/>
              </w:rPr>
              <w:t>不低于50万元的供货</w:t>
            </w:r>
            <w:r>
              <w:rPr>
                <w:rFonts w:hint="eastAsia" w:ascii="宋体" w:hAnsi="宋体"/>
                <w:color w:val="auto"/>
                <w:sz w:val="24"/>
                <w:highlight w:val="none"/>
              </w:rPr>
              <w:t>业绩（提供业绩证明材料，项目的合同</w:t>
            </w:r>
            <w:r>
              <w:rPr>
                <w:rFonts w:hint="eastAsia" w:ascii="宋体" w:hAnsi="宋体"/>
                <w:color w:val="auto"/>
                <w:sz w:val="24"/>
                <w:highlight w:val="none"/>
                <w:lang w:val="en-US" w:eastAsia="zh-CN"/>
              </w:rPr>
              <w:t>扫描件</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）履约信用要求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其他要求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供应商须自行在中国裁判文书网（http://wenshu.court.gov.cn）查询行贿犯罪结果，并将查询结果加盖单位公章装订进采购文件中。</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本次采购不接受联合体投标。</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供应商自20</w:t>
            </w:r>
            <w:r>
              <w:rPr>
                <w:rFonts w:hint="eastAsia" w:ascii="宋体" w:hAnsi="宋体"/>
                <w:sz w:val="24"/>
                <w:highlight w:val="none"/>
                <w:lang w:val="en-US" w:eastAsia="zh-CN"/>
              </w:rPr>
              <w:t>20</w:t>
            </w:r>
            <w:r>
              <w:rPr>
                <w:rFonts w:hint="eastAsia" w:ascii="宋体" w:hAnsi="宋体"/>
                <w:sz w:val="24"/>
                <w:highlight w:val="none"/>
              </w:rPr>
              <w:t>年1月1日以来在福建省高速公路采购中出现过在投标有效期内撤回投标、放弃中标、挂靠投标、围标串标等行为且在处理期限内的或被</w:t>
            </w:r>
            <w:r>
              <w:rPr>
                <w:rFonts w:hint="eastAsia" w:ascii="宋体" w:hAnsi="宋体"/>
                <w:sz w:val="24"/>
                <w:highlight w:val="none"/>
                <w:lang w:eastAsia="zh-CN"/>
              </w:rPr>
              <w:t>福建省高速公路养护工程有限公司</w:t>
            </w:r>
            <w:r>
              <w:rPr>
                <w:rFonts w:hint="eastAsia" w:ascii="宋体" w:hAnsi="宋体"/>
                <w:sz w:val="24"/>
                <w:highlight w:val="none"/>
              </w:rPr>
              <w:t>因供货质量不合格、供货不及时、合同执行不到位等原因列入不合格供应商（以</w:t>
            </w:r>
            <w:r>
              <w:rPr>
                <w:rFonts w:hint="eastAsia" w:ascii="宋体" w:hAnsi="宋体"/>
                <w:sz w:val="24"/>
                <w:highlight w:val="none"/>
                <w:lang w:eastAsia="zh-CN"/>
              </w:rPr>
              <w:t>福建省高速公路养护工程有限公司</w:t>
            </w:r>
            <w:r>
              <w:rPr>
                <w:rFonts w:hint="eastAsia" w:ascii="宋体" w:hAnsi="宋体"/>
                <w:sz w:val="24"/>
                <w:highlight w:val="none"/>
              </w:rPr>
              <w:t>网站公布的为准），资格审查不予通过。</w:t>
            </w:r>
          </w:p>
          <w:p>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Fonts w:ascii="宋体" w:hAnsi="宋体"/>
                <w:sz w:val="24"/>
                <w:highlight w:val="none"/>
              </w:rPr>
            </w:pPr>
            <w:r>
              <w:rPr>
                <w:rFonts w:hint="eastAsia" w:ascii="宋体" w:hAnsi="宋体"/>
                <w:sz w:val="24"/>
                <w:szCs w:val="22"/>
                <w:highlight w:val="none"/>
              </w:rPr>
              <w:t>（</w:t>
            </w:r>
            <w:r>
              <w:rPr>
                <w:rFonts w:hint="eastAsia" w:ascii="宋体" w:hAnsi="宋体"/>
                <w:sz w:val="24"/>
                <w:szCs w:val="22"/>
                <w:highlight w:val="none"/>
                <w:lang w:val="en-US" w:eastAsia="zh-CN"/>
              </w:rPr>
              <w:t>6</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3</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11.7</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响应文件递交至：</w:t>
            </w:r>
            <w:r>
              <w:rPr>
                <w:rFonts w:hint="eastAsia" w:ascii="宋体" w:hAnsi="宋体"/>
                <w:sz w:val="24"/>
              </w:rPr>
              <w:t>福建畅祥公路工程有限公司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Times New Roman"/>
                <w:b/>
                <w:sz w:val="24"/>
                <w:highlight w:val="none"/>
                <w:u w:val="single"/>
                <w:lang w:val="en-US" w:eastAsia="zh-CN"/>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lang w:eastAsia="zh-CN"/>
              </w:rPr>
              <w:t>福建省</w:t>
            </w:r>
            <w:r>
              <w:rPr>
                <w:rFonts w:hint="eastAsia" w:ascii="宋体" w:hAnsi="宋体" w:eastAsia="宋体" w:cs="Times New Roman"/>
                <w:b/>
                <w:sz w:val="24"/>
                <w:highlight w:val="none"/>
                <w:u w:val="single"/>
                <w:lang w:eastAsia="zh-CN"/>
              </w:rPr>
              <w:t>三明市</w:t>
            </w:r>
            <w:r>
              <w:rPr>
                <w:rFonts w:hint="eastAsia" w:ascii="宋体" w:hAnsi="宋体" w:eastAsia="宋体" w:cs="Times New Roman"/>
                <w:b/>
                <w:sz w:val="24"/>
                <w:highlight w:val="none"/>
                <w:u w:val="single"/>
                <w:lang w:val="en-US" w:eastAsia="zh-CN"/>
              </w:rPr>
              <w:t>三元</w:t>
            </w:r>
            <w:r>
              <w:rPr>
                <w:rFonts w:hint="eastAsia" w:ascii="宋体" w:hAnsi="宋体" w:eastAsia="宋体" w:cs="Times New Roman"/>
                <w:b/>
                <w:sz w:val="24"/>
                <w:highlight w:val="none"/>
                <w:u w:val="single"/>
                <w:lang w:eastAsia="zh-CN"/>
              </w:rPr>
              <w:t>区沪明新村198幢</w:t>
            </w:r>
            <w:r>
              <w:rPr>
                <w:rFonts w:hint="eastAsia" w:ascii="宋体" w:hAnsi="宋体" w:eastAsia="宋体" w:cs="Times New Roman"/>
                <w:b/>
                <w:sz w:val="24"/>
                <w:highlight w:val="none"/>
                <w:u w:val="single"/>
                <w:lang w:val="en-US" w:eastAsia="zh-CN"/>
              </w:rPr>
              <w:t>三明</w:t>
            </w:r>
            <w:r>
              <w:rPr>
                <w:rFonts w:hint="eastAsia" w:ascii="宋体" w:hAnsi="宋体" w:eastAsia="宋体" w:cs="Times New Roman"/>
                <w:b/>
                <w:sz w:val="24"/>
                <w:highlight w:val="none"/>
                <w:u w:val="single"/>
                <w:lang w:eastAsia="zh-CN"/>
              </w:rPr>
              <w:t>交通监控中心</w:t>
            </w:r>
            <w:r>
              <w:rPr>
                <w:rFonts w:hint="eastAsia" w:ascii="宋体" w:hAnsi="宋体" w:eastAsia="宋体" w:cs="Times New Roman"/>
                <w:b/>
                <w:sz w:val="24"/>
                <w:highlight w:val="none"/>
                <w:u w:val="single"/>
                <w:lang w:val="en-US" w:eastAsia="zh-CN"/>
              </w:rPr>
              <w:t>16</w:t>
            </w:r>
            <w:r>
              <w:rPr>
                <w:rFonts w:hint="eastAsia" w:ascii="宋体" w:hAnsi="宋体" w:eastAsia="宋体" w:cs="Times New Roman"/>
                <w:b/>
                <w:sz w:val="24"/>
                <w:highlight w:val="none"/>
                <w:u w:val="single"/>
                <w:lang w:eastAsia="zh-CN"/>
              </w:rPr>
              <w:t>楼</w:t>
            </w:r>
            <w:r>
              <w:rPr>
                <w:rFonts w:hint="eastAsia" w:ascii="宋体" w:hAnsi="宋体" w:eastAsia="宋体" w:cs="Times New Roman"/>
                <w:b/>
                <w:sz w:val="24"/>
                <w:highlight w:val="none"/>
                <w:u w:val="single"/>
                <w:lang w:val="en-US" w:eastAsia="zh-CN"/>
              </w:rPr>
              <w:t>1603</w:t>
            </w:r>
            <w:r>
              <w:rPr>
                <w:rFonts w:hint="eastAsia" w:ascii="宋体" w:hAnsi="宋体" w:eastAsia="宋体" w:cs="Times New Roman"/>
                <w:b/>
                <w:sz w:val="24"/>
                <w:highlight w:val="none"/>
                <w:u w:val="single"/>
                <w:lang w:eastAsia="zh-CN"/>
              </w:rPr>
              <w:t>室</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接收人：</w:t>
            </w:r>
            <w:r>
              <w:rPr>
                <w:rFonts w:hint="eastAsia" w:ascii="宋体" w:hAnsi="宋体"/>
                <w:sz w:val="24"/>
                <w:lang w:val="en-US" w:eastAsia="zh-CN"/>
              </w:rPr>
              <w:t>吴</w:t>
            </w:r>
            <w:r>
              <w:rPr>
                <w:rFonts w:hint="eastAsia" w:ascii="宋体" w:hAnsi="宋体"/>
                <w:sz w:val="24"/>
              </w:rPr>
              <w:t>工</w:t>
            </w:r>
            <w:r>
              <w:rPr>
                <w:rFonts w:hint="eastAsia" w:ascii="宋体" w:hAnsi="宋体"/>
                <w:sz w:val="24"/>
                <w:highlight w:val="none"/>
                <w:lang w:val="en-US" w:eastAsia="zh-CN"/>
              </w:rPr>
              <w:t xml:space="preserve">  电话：</w:t>
            </w:r>
            <w:r>
              <w:rPr>
                <w:rFonts w:hint="eastAsia" w:ascii="宋体" w:hAnsi="宋体"/>
                <w:sz w:val="24"/>
                <w:lang w:val="en-US" w:eastAsia="zh-CN"/>
              </w:rPr>
              <w:t>17805989209</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lang w:val="en-US" w:eastAsia="zh-CN"/>
              </w:rPr>
            </w:pPr>
            <w:r>
              <w:rPr>
                <w:rFonts w:hint="eastAsia" w:ascii="宋体" w:hAnsi="宋体"/>
                <w:sz w:val="24"/>
                <w:highlight w:val="none"/>
              </w:rPr>
              <w:t>响应文件递交截止时间：</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u w:val="single"/>
                <w:lang w:val="en-US" w:eastAsia="zh-CN"/>
              </w:rPr>
              <w:t>2023</w:t>
            </w:r>
            <w:r>
              <w:rPr>
                <w:rFonts w:hint="eastAsia" w:ascii="宋体" w:hAnsi="宋体"/>
                <w:color w:val="auto"/>
                <w:spacing w:val="-4"/>
                <w:sz w:val="24"/>
                <w:highlight w:val="none"/>
                <w:u w:val="single"/>
              </w:rPr>
              <w:t>年</w:t>
            </w:r>
            <w:r>
              <w:rPr>
                <w:rFonts w:hint="eastAsia" w:ascii="宋体" w:hAnsi="宋体"/>
                <w:color w:val="auto"/>
                <w:spacing w:val="-4"/>
                <w:sz w:val="24"/>
                <w:highlight w:val="none"/>
                <w:u w:val="single"/>
                <w:lang w:val="en-US" w:eastAsia="zh-CN"/>
              </w:rPr>
              <w:t>6</w:t>
            </w:r>
            <w:r>
              <w:rPr>
                <w:rFonts w:hint="eastAsia" w:ascii="宋体" w:hAnsi="宋体"/>
                <w:color w:val="auto"/>
                <w:spacing w:val="-4"/>
                <w:sz w:val="24"/>
                <w:highlight w:val="none"/>
                <w:u w:val="single"/>
              </w:rPr>
              <w:t>月</w:t>
            </w:r>
            <w:r>
              <w:rPr>
                <w:rFonts w:hint="eastAsia" w:ascii="宋体" w:hAnsi="宋体"/>
                <w:color w:val="auto"/>
                <w:spacing w:val="-4"/>
                <w:sz w:val="24"/>
                <w:highlight w:val="none"/>
                <w:u w:val="single"/>
                <w:lang w:val="en-US" w:eastAsia="zh-CN"/>
              </w:rPr>
              <w:t>6</w:t>
            </w:r>
            <w:r>
              <w:rPr>
                <w:rFonts w:hint="eastAsia" w:ascii="宋体" w:hAnsi="宋体"/>
                <w:color w:val="auto"/>
                <w:spacing w:val="-4"/>
                <w:sz w:val="24"/>
                <w:highlight w:val="none"/>
                <w:u w:val="single"/>
              </w:rPr>
              <w:t>日</w:t>
            </w:r>
            <w:r>
              <w:rPr>
                <w:rFonts w:hint="eastAsia" w:ascii="宋体" w:hAnsi="宋体"/>
                <w:color w:val="auto"/>
                <w:spacing w:val="-4"/>
                <w:sz w:val="24"/>
                <w:highlight w:val="none"/>
                <w:u w:val="single"/>
                <w:lang w:val="en-US" w:eastAsia="zh-CN"/>
              </w:rPr>
              <w:t>下</w:t>
            </w:r>
            <w:r>
              <w:rPr>
                <w:rFonts w:hint="eastAsia" w:ascii="宋体" w:hAnsi="宋体"/>
                <w:color w:val="auto"/>
                <w:spacing w:val="-8"/>
                <w:sz w:val="24"/>
                <w:highlight w:val="none"/>
                <w:u w:val="single"/>
              </w:rPr>
              <w:t>午</w:t>
            </w:r>
            <w:r>
              <w:rPr>
                <w:rFonts w:hint="eastAsia" w:ascii="宋体" w:hAnsi="宋体"/>
                <w:color w:val="auto"/>
                <w:spacing w:val="-8"/>
                <w:sz w:val="24"/>
                <w:highlight w:val="none"/>
                <w:u w:val="single"/>
                <w:lang w:val="en-US" w:eastAsia="zh-CN"/>
              </w:rPr>
              <w:t xml:space="preserve">15 时30分（北京时间）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4</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10.2</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sz w:val="24"/>
                <w:highlight w:val="none"/>
              </w:rPr>
            </w:pPr>
            <w:r>
              <w:rPr>
                <w:rFonts w:hint="eastAsia" w:ascii="宋体" w:hAnsi="宋体"/>
                <w:b/>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yellow"/>
              </w:rPr>
            </w:pPr>
            <w:r>
              <w:rPr>
                <w:rFonts w:hint="eastAsia" w:ascii="宋体" w:hAnsi="宋体"/>
                <w:sz w:val="24"/>
                <w:highlight w:val="none"/>
              </w:rPr>
              <w:t>谈判保证金</w:t>
            </w:r>
            <w:r>
              <w:rPr>
                <w:rFonts w:hint="eastAsia" w:ascii="宋体" w:hAnsi="宋体"/>
                <w:sz w:val="24"/>
                <w:highlight w:val="none"/>
                <w:lang w:val="en-US" w:eastAsia="zh-CN"/>
              </w:rPr>
              <w:t>人民</w:t>
            </w:r>
            <w:r>
              <w:rPr>
                <w:rFonts w:hint="eastAsia" w:ascii="宋体" w:hAnsi="宋体" w:eastAsia="宋体" w:cs="Times New Roman"/>
                <w:sz w:val="24"/>
                <w:highlight w:val="none"/>
                <w:lang w:val="en-US" w:eastAsia="zh-CN"/>
              </w:rPr>
              <w:t>币：</w:t>
            </w:r>
            <w:r>
              <w:rPr>
                <w:rFonts w:hint="eastAsia" w:ascii="宋体" w:hAnsi="宋体" w:eastAsia="宋体" w:cs="Times New Roman"/>
                <w:b/>
                <w:bCs/>
                <w:sz w:val="24"/>
                <w:highlight w:val="none"/>
                <w:u w:val="single"/>
                <w:lang w:val="en-US" w:eastAsia="zh-CN"/>
              </w:rPr>
              <w:t>捌</w:t>
            </w:r>
            <w:r>
              <w:rPr>
                <w:rFonts w:hint="eastAsia" w:ascii="宋体" w:hAnsi="宋体" w:eastAsia="宋体" w:cs="Times New Roman"/>
                <w:b/>
                <w:bCs/>
                <w:sz w:val="24"/>
                <w:highlight w:val="none"/>
                <w:u w:val="single"/>
              </w:rPr>
              <w:t>仟圆整（¥</w:t>
            </w:r>
            <w:r>
              <w:rPr>
                <w:rFonts w:hint="eastAsia" w:ascii="宋体" w:hAnsi="宋体" w:eastAsia="宋体" w:cs="Times New Roman"/>
                <w:b/>
                <w:bCs/>
                <w:sz w:val="24"/>
                <w:highlight w:val="none"/>
                <w:u w:val="single"/>
                <w:lang w:val="en-US" w:eastAsia="zh-CN"/>
              </w:rPr>
              <w:t>8</w:t>
            </w:r>
            <w:r>
              <w:rPr>
                <w:rFonts w:hint="eastAsia" w:ascii="宋体" w:hAnsi="宋体" w:eastAsia="宋体" w:cs="Times New Roman"/>
                <w:b/>
                <w:bCs/>
                <w:sz w:val="24"/>
                <w:highlight w:val="none"/>
                <w:u w:val="single"/>
              </w:rPr>
              <w:t>000元）</w:t>
            </w:r>
            <w:r>
              <w:rPr>
                <w:rFonts w:hint="eastAsia" w:ascii="宋体" w:hAnsi="宋体" w:eastAsia="宋体" w:cs="Times New Roman"/>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w:t>
            </w:r>
            <w:r>
              <w:rPr>
                <w:rFonts w:hint="eastAsia" w:ascii="宋体" w:hAnsi="宋体" w:eastAsia="宋体" w:cs="Times New Roman"/>
                <w:sz w:val="24"/>
                <w:highlight w:val="none"/>
              </w:rPr>
              <w:t>商请于2023年</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月</w:t>
            </w:r>
            <w:r>
              <w:rPr>
                <w:rFonts w:hint="eastAsia" w:ascii="宋体" w:hAnsi="宋体" w:cs="Times New Roman"/>
                <w:sz w:val="24"/>
                <w:highlight w:val="none"/>
                <w:lang w:val="en-US" w:eastAsia="zh-CN"/>
              </w:rPr>
              <w:t>6</w:t>
            </w:r>
            <w:r>
              <w:rPr>
                <w:rFonts w:hint="eastAsia" w:ascii="宋体" w:hAnsi="宋体" w:eastAsia="宋体" w:cs="Times New Roman"/>
                <w:sz w:val="24"/>
                <w:highlight w:val="none"/>
              </w:rPr>
              <w:t>日</w:t>
            </w:r>
            <w:r>
              <w:rPr>
                <w:rFonts w:hint="eastAsia" w:ascii="宋体" w:hAnsi="宋体" w:cs="Times New Roman"/>
                <w:sz w:val="24"/>
                <w:highlight w:val="none"/>
                <w:lang w:val="en-US" w:eastAsia="zh-CN"/>
              </w:rPr>
              <w:t>12</w:t>
            </w:r>
            <w:r>
              <w:rPr>
                <w:rFonts w:hint="eastAsia" w:ascii="宋体" w:hAnsi="宋体" w:eastAsia="宋体" w:cs="Times New Roman"/>
                <w:sz w:val="24"/>
                <w:highlight w:val="none"/>
              </w:rPr>
              <w:t>时前缴交，转账备注“</w:t>
            </w:r>
            <w:r>
              <w:rPr>
                <w:rFonts w:hint="eastAsia" w:ascii="宋体" w:hAnsi="宋体" w:eastAsia="宋体" w:cs="Times New Roman"/>
                <w:b/>
                <w:bCs/>
                <w:sz w:val="24"/>
                <w:highlight w:val="none"/>
              </w:rPr>
              <w:t>三明北创客工作室设备</w:t>
            </w:r>
            <w:r>
              <w:rPr>
                <w:rFonts w:hint="eastAsia" w:ascii="宋体" w:hAnsi="宋体" w:eastAsia="宋体" w:cs="Times New Roman"/>
                <w:b/>
                <w:bCs/>
                <w:sz w:val="24"/>
                <w:highlight w:val="none"/>
                <w:lang w:val="en-US" w:eastAsia="zh-CN"/>
              </w:rPr>
              <w:t>软件</w:t>
            </w:r>
            <w:r>
              <w:rPr>
                <w:rFonts w:hint="eastAsia" w:ascii="宋体" w:hAnsi="宋体" w:eastAsia="宋体" w:cs="Times New Roman"/>
                <w:b/>
                <w:bCs/>
                <w:sz w:val="24"/>
                <w:highlight w:val="none"/>
              </w:rPr>
              <w:t>采购项目</w:t>
            </w:r>
            <w:r>
              <w:rPr>
                <w:rFonts w:hint="eastAsia" w:ascii="宋体" w:hAnsi="宋体" w:cs="Times New Roman"/>
                <w:b/>
                <w:bCs/>
                <w:sz w:val="24"/>
                <w:highlight w:val="none"/>
                <w:lang w:val="en-US" w:eastAsia="zh-CN"/>
              </w:rPr>
              <w:t>谈判</w:t>
            </w:r>
            <w:r>
              <w:rPr>
                <w:rFonts w:hint="eastAsia" w:ascii="宋体" w:hAnsi="宋体" w:eastAsia="宋体" w:cs="Times New Roman"/>
                <w:b/>
                <w:bCs/>
                <w:sz w:val="24"/>
                <w:highlight w:val="none"/>
              </w:rPr>
              <w:t>保证金</w:t>
            </w:r>
            <w:r>
              <w:rPr>
                <w:rFonts w:hint="eastAsia" w:ascii="宋体" w:hAnsi="宋体" w:eastAsia="宋体" w:cs="Times New Roman"/>
                <w:sz w:val="24"/>
                <w:highlight w:val="none"/>
              </w:rPr>
              <w:t>”，并</w:t>
            </w:r>
            <w:r>
              <w:rPr>
                <w:rFonts w:hint="eastAsia" w:ascii="宋体" w:hAnsi="宋体"/>
                <w:sz w:val="24"/>
                <w:highlight w:val="none"/>
              </w:rPr>
              <w:t>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开户名：</w:t>
            </w:r>
            <w:r>
              <w:rPr>
                <w:rFonts w:hint="eastAsia" w:ascii="宋体" w:hAnsi="宋体" w:eastAsia="宋体" w:cs="宋体"/>
                <w:kern w:val="0"/>
                <w:sz w:val="24"/>
                <w:highlight w:val="none"/>
              </w:rPr>
              <w:t>福建畅祥公路工程有限公司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eastAsia="宋体" w:cs="宋体"/>
                <w:kern w:val="0"/>
                <w:sz w:val="24"/>
                <w:highlight w:val="none"/>
              </w:rPr>
              <w:t>兴业银行三明列东支行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eastAsia="宋体" w:cs="Times New Roman"/>
                <w:sz w:val="24"/>
                <w:highlight w:val="none"/>
                <w:lang w:val="en-US" w:eastAsia="zh-CN"/>
              </w:rPr>
              <w:t>1810 4010 0100 0478 09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5</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12.3</w:t>
            </w:r>
          </w:p>
        </w:tc>
        <w:tc>
          <w:tcPr>
            <w:tcW w:w="7788"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谈判过程说明以及评审标准和方法:</w:t>
            </w:r>
            <w:r>
              <w:rPr>
                <w:rFonts w:hint="eastAsia" w:ascii="宋体" w:hAnsi="宋体"/>
                <w:b/>
                <w:bCs/>
                <w:sz w:val="24"/>
                <w:highlight w:val="none"/>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6</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8"/>
              <w:keepNext w:val="0"/>
              <w:keepLines w:val="0"/>
              <w:pageBreakBefore w:val="0"/>
              <w:widowControl w:val="0"/>
              <w:kinsoku/>
              <w:wordWrap/>
              <w:overflowPunct/>
              <w:topLinePunct w:val="0"/>
              <w:autoSpaceDE/>
              <w:autoSpaceDN/>
              <w:bidi w:val="0"/>
              <w:adjustRightInd/>
              <w:spacing w:line="500" w:lineRule="exact"/>
              <w:ind w:firstLine="0"/>
              <w:textAlignment w:val="auto"/>
              <w:rPr>
                <w:rFonts w:ascii="宋体" w:hAnsi="宋体"/>
                <w:b/>
                <w:sz w:val="24"/>
                <w:szCs w:val="24"/>
                <w:highlight w:val="none"/>
              </w:rPr>
            </w:pPr>
            <w:r>
              <w:rPr>
                <w:rFonts w:hint="eastAsia" w:ascii="宋体" w:hAnsi="宋体"/>
                <w:b/>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供应商对谈判文件如有需要澄清和解答的问题，烦请务必将有关需要澄清和解答的问题在响应文件递交截止时间之前</w:t>
            </w:r>
            <w:r>
              <w:rPr>
                <w:rFonts w:hint="eastAsia" w:ascii="宋体" w:hAnsi="宋体"/>
                <w:sz w:val="24"/>
                <w:highlight w:val="none"/>
                <w:lang w:val="en-US" w:eastAsia="zh-CN"/>
              </w:rPr>
              <w:t>三日</w:t>
            </w:r>
            <w:r>
              <w:rPr>
                <w:rFonts w:hint="eastAsia" w:ascii="宋体" w:hAnsi="宋体"/>
                <w:sz w:val="24"/>
                <w:highlight w:val="none"/>
              </w:rPr>
              <w:t>以书面形式提交给</w:t>
            </w:r>
            <w:r>
              <w:rPr>
                <w:rFonts w:hint="eastAsia" w:ascii="宋体" w:hAnsi="宋体"/>
                <w:sz w:val="24"/>
              </w:rPr>
              <w:t>福建畅祥公路工程有限公司</w:t>
            </w:r>
            <w:r>
              <w:rPr>
                <w:rFonts w:hint="eastAsia" w:ascii="宋体" w:hAnsi="宋体"/>
                <w:sz w:val="24"/>
                <w:highlight w:val="none"/>
              </w:rPr>
              <w:t>，采购人将视情况确定采用适当方式予以澄清和答复，逾期未提出澄清和解答问题，视为供应商完全理解并接受谈判文件各项规定，迟交的澄清和解答问题将不再受理。</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b/>
                <w:sz w:val="24"/>
                <w:szCs w:val="24"/>
                <w:highlight w:val="none"/>
                <w:lang w:val="en-US" w:eastAsia="zh-CN"/>
              </w:rPr>
            </w:pPr>
            <w:r>
              <w:rPr>
                <w:rFonts w:hint="eastAsia" w:ascii="宋体" w:hAnsi="宋体"/>
                <w:sz w:val="24"/>
                <w:highlight w:val="none"/>
              </w:rPr>
              <w:t>采购人联系人：</w:t>
            </w:r>
            <w:r>
              <w:rPr>
                <w:rFonts w:hint="eastAsia" w:ascii="宋体" w:hAnsi="宋体"/>
                <w:sz w:val="24"/>
                <w:highlight w:val="none"/>
                <w:lang w:val="en-US" w:eastAsia="zh-CN"/>
              </w:rPr>
              <w:t>吴工</w:t>
            </w:r>
            <w:r>
              <w:rPr>
                <w:rFonts w:hint="eastAsia" w:ascii="宋体" w:hAnsi="宋体"/>
                <w:sz w:val="24"/>
                <w:highlight w:val="none"/>
              </w:rPr>
              <w:t xml:space="preserve">    联系电话：</w:t>
            </w:r>
            <w:r>
              <w:rPr>
                <w:rFonts w:hint="eastAsia" w:ascii="宋体" w:hAnsi="宋体"/>
                <w:sz w:val="24"/>
                <w:lang w:val="en-US" w:eastAsia="zh-CN"/>
              </w:rPr>
              <w:t>17805989209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7</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3"/>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其它重要须知以及注意事项：</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8"/>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bCs/>
                <w:kern w:val="0"/>
                <w:sz w:val="24"/>
                <w:highlight w:val="none"/>
              </w:rPr>
              <w:t>。</w:t>
            </w:r>
          </w:p>
          <w:p>
            <w:pPr>
              <w:pStyle w:val="8"/>
              <w:keepNext w:val="0"/>
              <w:keepLines w:val="0"/>
              <w:pageBreakBefore w:val="0"/>
              <w:widowControl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)本合同所报价格均包括为提供和完成合同规定的人工（工资、住宿、伙食、交通费等所有费用）</w:t>
            </w:r>
            <w:r>
              <w:rPr>
                <w:rFonts w:hint="eastAsia" w:ascii="宋体" w:hAnsi="宋体"/>
                <w:sz w:val="24"/>
                <w:highlight w:val="none"/>
                <w:lang w:eastAsia="zh-CN"/>
              </w:rPr>
              <w:t>、</w:t>
            </w:r>
            <w:r>
              <w:rPr>
                <w:rFonts w:hint="eastAsia" w:ascii="宋体" w:hAnsi="宋体"/>
                <w:sz w:val="24"/>
                <w:highlight w:val="none"/>
              </w:rPr>
              <w:t>协调费</w:t>
            </w:r>
            <w:r>
              <w:rPr>
                <w:rFonts w:hint="eastAsia" w:ascii="宋体" w:hAnsi="宋体"/>
                <w:sz w:val="24"/>
                <w:highlight w:val="none"/>
                <w:lang w:eastAsia="zh-CN"/>
              </w:rPr>
              <w:t>、</w:t>
            </w:r>
            <w:r>
              <w:rPr>
                <w:rFonts w:hint="eastAsia" w:ascii="宋体" w:hAnsi="宋体"/>
                <w:sz w:val="24"/>
                <w:highlight w:val="none"/>
              </w:rPr>
              <w:t>安全措施费、由各种事故引起的一切费用、税费等所有费用，以及合同明示或暗示的所有责任、义务和一切风险。</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b/>
                <w:sz w:val="24"/>
                <w:szCs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8</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25"/>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5"/>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color w:val="000000" w:themeColor="text1"/>
                <w:highlight w:val="none"/>
                <w14:textFill>
                  <w14:solidFill>
                    <w14:schemeClr w14:val="tx1"/>
                  </w14:solidFill>
                </w14:textFill>
              </w:rPr>
            </w:pPr>
            <w:r>
              <w:rPr>
                <w:rFonts w:hint="eastAsia" w:ascii="宋体" w:hAnsi="宋体"/>
                <w:bCs/>
                <w:color w:val="000000" w:themeColor="text1"/>
                <w:kern w:val="2"/>
                <w:highlight w:val="none"/>
                <w14:textFill>
                  <w14:solidFill>
                    <w14:schemeClr w14:val="tx1"/>
                  </w14:solidFill>
                </w14:textFill>
              </w:rPr>
              <w:t>最高限价（含税价）为：</w:t>
            </w:r>
            <w:r>
              <w:rPr>
                <w:rFonts w:hint="eastAsia" w:ascii="宋体" w:hAnsi="宋体" w:cs="宋体"/>
                <w:color w:val="000000" w:themeColor="text1"/>
                <w:sz w:val="28"/>
                <w:szCs w:val="28"/>
                <w:highlight w:val="none"/>
                <w:u w:val="single"/>
                <w:lang w:val="en-US" w:eastAsia="zh-CN"/>
                <w14:textFill>
                  <w14:solidFill>
                    <w14:schemeClr w14:val="tx1"/>
                  </w14:solidFill>
                </w14:textFill>
              </w:rPr>
              <w:t>407632.00</w:t>
            </w:r>
            <w:r>
              <w:rPr>
                <w:rFonts w:hint="eastAsia" w:ascii="宋体" w:hAnsi="宋体"/>
                <w:color w:val="000000" w:themeColor="text1"/>
                <w:highlight w:val="none"/>
                <w14:textFill>
                  <w14:solidFill>
                    <w14:schemeClr w14:val="tx1"/>
                  </w14:solidFill>
                </w14:textFill>
              </w:rPr>
              <w:t>元人民币；</w:t>
            </w:r>
          </w:p>
          <w:p>
            <w:pPr>
              <w:pStyle w:val="25"/>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2</w:t>
            </w:r>
            <w:r>
              <w:rPr>
                <w:rFonts w:ascii="宋体" w:hAnsi="宋体"/>
                <w:bCs/>
                <w:highlight w:val="none"/>
              </w:rPr>
              <w:t>.</w:t>
            </w:r>
            <w:r>
              <w:rPr>
                <w:rFonts w:hint="eastAsia" w:ascii="宋体" w:hAnsi="宋体"/>
                <w:bCs/>
                <w:highlight w:val="none"/>
              </w:rPr>
              <w:t>供应商应根据谈判文件要求，结合自身实际情况，对本项目进行完整报价。供应商报价或者经修正后的最终</w:t>
            </w:r>
            <w:r>
              <w:rPr>
                <w:rFonts w:hint="eastAsia" w:ascii="宋体" w:hAnsi="宋体"/>
                <w:bCs/>
                <w:highlight w:val="none"/>
                <w:lang w:val="en-US" w:eastAsia="zh-CN"/>
              </w:rPr>
              <w:t>单价或总价</w:t>
            </w:r>
            <w:r>
              <w:rPr>
                <w:rFonts w:hint="eastAsia" w:ascii="宋体" w:hAnsi="宋体"/>
                <w:bCs/>
                <w:highlight w:val="none"/>
              </w:rPr>
              <w:t>均不得高于</w:t>
            </w:r>
            <w:r>
              <w:rPr>
                <w:rFonts w:hint="eastAsia" w:ascii="宋体" w:hAnsi="宋体"/>
                <w:bCs/>
                <w:highlight w:val="none"/>
                <w:lang w:val="en-US" w:eastAsia="zh-CN"/>
              </w:rPr>
              <w:t>采购文件设定的</w:t>
            </w:r>
            <w:r>
              <w:rPr>
                <w:rFonts w:hint="eastAsia" w:ascii="宋体" w:hAnsi="宋体"/>
                <w:bCs/>
                <w:highlight w:val="none"/>
              </w:rPr>
              <w:t>最高限价，否则该供应商的响应文件将被视为未实质性响应谈判文件要求，其响应文件将被否决。</w:t>
            </w:r>
          </w:p>
          <w:p>
            <w:pPr>
              <w:pStyle w:val="25"/>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3</w:t>
            </w:r>
            <w:r>
              <w:rPr>
                <w:rFonts w:ascii="宋体" w:hAnsi="宋体"/>
                <w:bCs/>
                <w:highlight w:val="none"/>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9</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highlight w:val="none"/>
              </w:rPr>
            </w:pPr>
            <w:r>
              <w:rPr>
                <w:rFonts w:hint="eastAsia" w:ascii="宋体" w:hAnsi="宋体"/>
                <w:b/>
                <w:bCs/>
                <w:sz w:val="24"/>
                <w:highlight w:val="none"/>
              </w:rPr>
              <w:t>履约保证金</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 xml:space="preserve">  成交供应商应在收到成交通知书1</w:t>
            </w:r>
            <w:r>
              <w:rPr>
                <w:rFonts w:hint="eastAsia" w:ascii="宋体" w:hAnsi="宋体"/>
                <w:sz w:val="24"/>
                <w:highlight w:val="none"/>
                <w:lang w:val="en-US" w:eastAsia="zh-CN"/>
              </w:rPr>
              <w:t>0</w:t>
            </w:r>
            <w:r>
              <w:rPr>
                <w:rFonts w:hint="eastAsia" w:ascii="宋体" w:hAnsi="宋体"/>
                <w:sz w:val="24"/>
                <w:highlight w:val="none"/>
              </w:rPr>
              <w:t>个日历日内，向采购人缴纳报价总额（含税）</w:t>
            </w:r>
            <w:r>
              <w:rPr>
                <w:rFonts w:hint="eastAsia" w:ascii="宋体" w:hAnsi="宋体"/>
                <w:b/>
                <w:bCs/>
                <w:color w:val="auto"/>
                <w:sz w:val="24"/>
                <w:highlight w:val="none"/>
                <w:lang w:eastAsia="zh-CN"/>
              </w:rPr>
              <w:t>3</w:t>
            </w:r>
            <w:r>
              <w:rPr>
                <w:rFonts w:hint="eastAsia" w:ascii="宋体" w:hAnsi="宋体"/>
                <w:b/>
                <w:bCs/>
                <w:color w:val="auto"/>
                <w:sz w:val="24"/>
                <w:highlight w:val="none"/>
              </w:rPr>
              <w:t>%</w:t>
            </w:r>
            <w:r>
              <w:rPr>
                <w:rFonts w:hint="eastAsia" w:ascii="宋体" w:hAnsi="宋体"/>
                <w:b/>
                <w:bCs/>
                <w:sz w:val="24"/>
                <w:highlight w:val="none"/>
              </w:rPr>
              <w:t>的履约保证金或履约保函(银行或保险保函)</w:t>
            </w:r>
            <w:r>
              <w:rPr>
                <w:rFonts w:hint="eastAsia" w:ascii="宋体" w:hAnsi="宋体"/>
                <w:sz w:val="24"/>
                <w:highlight w:val="none"/>
              </w:rPr>
              <w:t>,该</w:t>
            </w:r>
            <w:r>
              <w:rPr>
                <w:rFonts w:ascii="宋体" w:hAnsi="宋体"/>
                <w:sz w:val="24"/>
                <w:highlight w:val="none"/>
              </w:rPr>
              <w:t>履约保证金按合同约定</w:t>
            </w:r>
            <w:r>
              <w:rPr>
                <w:rFonts w:hint="eastAsia" w:ascii="宋体" w:hAnsi="宋体"/>
                <w:sz w:val="24"/>
                <w:highlight w:val="none"/>
              </w:rPr>
              <w:t>无息</w:t>
            </w:r>
            <w:r>
              <w:rPr>
                <w:rFonts w:ascii="宋体" w:hAnsi="宋体"/>
                <w:sz w:val="24"/>
                <w:highlight w:val="none"/>
              </w:rPr>
              <w:t>退还</w:t>
            </w:r>
            <w:r>
              <w:rPr>
                <w:rFonts w:hint="eastAsia" w:ascii="宋体" w:hAnsi="宋体"/>
                <w:sz w:val="24"/>
                <w:highlight w:val="none"/>
              </w:rPr>
              <w:t>，逾期未提交履约保证金或履约保函的将视为自动放弃成交资格。供应商</w:t>
            </w:r>
            <w:r>
              <w:rPr>
                <w:rFonts w:ascii="宋体" w:hAnsi="宋体"/>
                <w:sz w:val="24"/>
                <w:highlight w:val="none"/>
              </w:rPr>
              <w:t>应完全满足上述要求并在</w:t>
            </w:r>
            <w:r>
              <w:rPr>
                <w:rFonts w:hint="eastAsia" w:ascii="宋体" w:hAnsi="宋体"/>
                <w:sz w:val="24"/>
                <w:highlight w:val="none"/>
              </w:rPr>
              <w:t>响应</w:t>
            </w:r>
            <w:r>
              <w:rPr>
                <w:rFonts w:ascii="宋体" w:hAnsi="宋体"/>
                <w:sz w:val="24"/>
                <w:highlight w:val="none"/>
              </w:rPr>
              <w:t>文件中进行明确承诺，否则视为未实质性响应</w:t>
            </w:r>
            <w:r>
              <w:rPr>
                <w:rFonts w:hint="eastAsia" w:ascii="宋体" w:hAnsi="宋体"/>
                <w:sz w:val="24"/>
                <w:highlight w:val="none"/>
              </w:rPr>
              <w:t>谈判文件</w:t>
            </w:r>
            <w:r>
              <w:rPr>
                <w:rFonts w:ascii="宋体" w:hAnsi="宋体"/>
                <w:sz w:val="24"/>
                <w:highlight w:val="none"/>
              </w:rPr>
              <w:t>要求，其</w:t>
            </w:r>
            <w:r>
              <w:rPr>
                <w:rFonts w:hint="eastAsia" w:ascii="宋体" w:hAnsi="宋体"/>
                <w:sz w:val="24"/>
                <w:highlight w:val="none"/>
              </w:rPr>
              <w:t>响应</w:t>
            </w:r>
            <w:r>
              <w:rPr>
                <w:rFonts w:ascii="宋体" w:hAnsi="宋体"/>
                <w:sz w:val="24"/>
                <w:highlight w:val="none"/>
              </w:rPr>
              <w:t>文件将被拒绝。</w:t>
            </w:r>
            <w:r>
              <w:rPr>
                <w:rFonts w:hint="eastAsia" w:ascii="宋体" w:hAnsi="宋体"/>
                <w:bCs/>
                <w:sz w:val="24"/>
                <w:szCs w:val="24"/>
              </w:rPr>
              <w:t>采购人因其他原因致该项目无法实施的，不予收取成交供应商履约保证金。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10</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szCs w:val="24"/>
                <w:highlight w:val="none"/>
              </w:rPr>
            </w:pPr>
            <w:r>
              <w:rPr>
                <w:rFonts w:hint="eastAsia" w:ascii="宋体" w:hAnsi="宋体"/>
                <w:b/>
                <w:bCs/>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lang w:eastAsia="zh-CN"/>
              </w:rPr>
              <w:t>福建省高速公路养护工程有限公司</w:t>
            </w:r>
            <w:r>
              <w:rPr>
                <w:rFonts w:hint="eastAsia" w:ascii="宋体" w:hAnsi="宋体"/>
                <w:sz w:val="24"/>
                <w:highlight w:val="none"/>
              </w:rPr>
              <w:t>纪检监察室</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电话：0591-38358229      邮编：350018</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highlight w:val="none"/>
              </w:rPr>
            </w:pPr>
            <w:r>
              <w:rPr>
                <w:rFonts w:hint="eastAsia" w:ascii="宋体" w:hAnsi="宋体"/>
                <w:sz w:val="24"/>
                <w:highlight w:val="none"/>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11</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若成交供应商未按时领取成交通知书，则成交通知书收到之日以快递邮件签收之日起计</w:t>
            </w:r>
            <w:r>
              <w:rPr>
                <w:rFonts w:hint="eastAsia" w:ascii="宋体" w:hAnsi="宋体"/>
                <w:b/>
                <w:sz w:val="24"/>
                <w:highlight w:val="none"/>
                <w:lang w:val="en-US" w:eastAsia="zh-CN"/>
              </w:rPr>
              <w:t>算</w:t>
            </w:r>
            <w:r>
              <w:rPr>
                <w:rFonts w:hint="eastAsia" w:ascii="宋体" w:hAnsi="宋体"/>
                <w:b/>
                <w:sz w:val="24"/>
                <w:highlight w:val="none"/>
              </w:rPr>
              <w:t>。</w:t>
            </w:r>
          </w:p>
        </w:tc>
      </w:tr>
    </w:tbl>
    <w:p>
      <w:pPr>
        <w:spacing w:line="440" w:lineRule="exact"/>
        <w:rPr>
          <w:rFonts w:hint="eastAsia" w:ascii="宋体" w:hAnsi="宋体"/>
          <w:sz w:val="24"/>
          <w:highlight w:val="none"/>
          <w:lang w:val="en-US" w:eastAsia="zh-CN"/>
        </w:rPr>
      </w:pPr>
    </w:p>
    <w:p>
      <w:pPr>
        <w:spacing w:line="440" w:lineRule="exact"/>
        <w:rPr>
          <w:rFonts w:ascii="宋体" w:hAnsi="宋体"/>
          <w:b/>
          <w:bCs/>
          <w:sz w:val="24"/>
          <w:highlight w:val="none"/>
        </w:rPr>
      </w:pPr>
      <w:r>
        <w:rPr>
          <w:rFonts w:ascii="宋体" w:hAnsi="宋体"/>
          <w:b/>
          <w:bCs/>
          <w:sz w:val="24"/>
        </w:rPr>
        <w:br w:type="page"/>
      </w:r>
      <w:r>
        <w:rPr>
          <w:rFonts w:hint="eastAsia" w:ascii="宋体" w:hAnsi="宋体"/>
          <w:b/>
          <w:bCs/>
          <w:sz w:val="24"/>
          <w:highlight w:val="none"/>
        </w:rPr>
        <w:t>谈判须知前附表第5项所述附件1：</w:t>
      </w:r>
    </w:p>
    <w:p>
      <w:pPr>
        <w:spacing w:line="440" w:lineRule="exact"/>
        <w:rPr>
          <w:rFonts w:ascii="宋体" w:hAnsi="宋体"/>
          <w:b/>
          <w:bCs/>
          <w:sz w:val="24"/>
          <w:highlight w:val="none"/>
        </w:rPr>
      </w:pPr>
    </w:p>
    <w:p>
      <w:pPr>
        <w:numPr>
          <w:ilvl w:val="0"/>
          <w:numId w:val="3"/>
        </w:numPr>
        <w:spacing w:line="420" w:lineRule="exact"/>
        <w:jc w:val="center"/>
        <w:outlineLvl w:val="1"/>
        <w:rPr>
          <w:rFonts w:ascii="宋体" w:hAnsi="宋体"/>
          <w:b/>
          <w:sz w:val="32"/>
          <w:szCs w:val="22"/>
          <w:highlight w:val="none"/>
        </w:rPr>
      </w:pPr>
      <w:r>
        <w:rPr>
          <w:rFonts w:hint="eastAsia" w:ascii="宋体" w:hAnsi="宋体"/>
          <w:b/>
          <w:sz w:val="32"/>
          <w:szCs w:val="22"/>
          <w:highlight w:val="none"/>
        </w:rPr>
        <w:t>评审标准和方法</w:t>
      </w:r>
    </w:p>
    <w:p>
      <w:pPr>
        <w:spacing w:line="700" w:lineRule="exact"/>
        <w:jc w:val="center"/>
        <w:outlineLvl w:val="0"/>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评审办法前附表</w:t>
      </w:r>
    </w:p>
    <w:tbl>
      <w:tblPr>
        <w:tblStyle w:val="18"/>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950"/>
        <w:gridCol w:w="89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条款号</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26"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lang w:eastAsia="zh-CN"/>
              </w:rPr>
            </w:pPr>
            <w:r>
              <w:rPr>
                <w:rFonts w:hint="eastAsia" w:ascii="宋体" w:hAnsi="宋体" w:cs="宋体"/>
                <w:b/>
                <w:sz w:val="24"/>
                <w:szCs w:val="24"/>
                <w:highlight w:val="none"/>
                <w:shd w:val="clear" w:color="auto" w:fill="FFFFFF"/>
                <w:lang w:val="en-US" w:eastAsia="zh-CN"/>
              </w:rPr>
              <w:t>2</w:t>
            </w:r>
          </w:p>
        </w:tc>
        <w:tc>
          <w:tcPr>
            <w:tcW w:w="8909" w:type="dxa"/>
            <w:tcBorders>
              <w:top w:val="single" w:color="000000" w:sz="6" w:space="0"/>
              <w:left w:val="single" w:color="000000" w:sz="6" w:space="0"/>
              <w:bottom w:val="single" w:color="000000" w:sz="6" w:space="0"/>
              <w:right w:val="single" w:color="000000" w:sz="6" w:space="0"/>
            </w:tcBorders>
            <w:vAlign w:val="center"/>
          </w:tcPr>
          <w:p>
            <w:pPr>
              <w:pStyle w:val="8"/>
              <w:snapToGrid w:val="0"/>
              <w:spacing w:line="440" w:lineRule="exact"/>
              <w:ind w:firstLine="482" w:firstLineChars="200"/>
              <w:rPr>
                <w:rFonts w:hint="eastAsia" w:ascii="宋体" w:hAnsi="宋体"/>
                <w:bCs/>
                <w:kern w:val="0"/>
                <w:sz w:val="24"/>
              </w:rPr>
            </w:pPr>
            <w:r>
              <w:rPr>
                <w:rFonts w:hint="eastAsia" w:ascii="宋体" w:hAnsi="宋体" w:eastAsia="宋体" w:cs="宋体"/>
                <w:b/>
                <w:bCs/>
                <w:sz w:val="24"/>
                <w:szCs w:val="24"/>
                <w:highlight w:val="none"/>
              </w:rPr>
              <w:t>本项目采购实行一次性报价。</w:t>
            </w:r>
            <w:r>
              <w:rPr>
                <w:rFonts w:hint="eastAsia" w:ascii="宋体" w:hAnsi="宋体" w:eastAsia="宋体" w:cs="宋体"/>
                <w:b/>
                <w:bCs/>
                <w:sz w:val="24"/>
                <w:szCs w:val="24"/>
                <w:highlight w:val="none"/>
                <w:shd w:val="clear" w:color="auto" w:fill="FFFFFF"/>
              </w:rPr>
              <w:t>递交响应文件的供应商的法定代表人或其授权代表应</w:t>
            </w:r>
            <w:r>
              <w:rPr>
                <w:rFonts w:hint="eastAsia" w:ascii="宋体" w:hAnsi="宋体" w:eastAsia="宋体" w:cs="宋体"/>
                <w:b/>
                <w:bCs/>
                <w:sz w:val="24"/>
                <w:szCs w:val="24"/>
                <w:highlight w:val="none"/>
                <w:shd w:val="clear" w:color="auto" w:fill="FFFFFF"/>
                <w:lang w:val="en-US" w:eastAsia="zh-CN"/>
              </w:rPr>
              <w:t>在</w:t>
            </w:r>
            <w:r>
              <w:rPr>
                <w:rFonts w:hint="eastAsia" w:ascii="宋体" w:hAnsi="宋体" w:eastAsia="宋体" w:cs="宋体"/>
                <w:b/>
                <w:bCs/>
                <w:sz w:val="24"/>
                <w:szCs w:val="24"/>
                <w:highlight w:val="none"/>
                <w:shd w:val="clear" w:color="auto" w:fill="FFFFFF"/>
              </w:rPr>
              <w:t>规定的时间到现场签字确认和谈判，</w:t>
            </w:r>
            <w:r>
              <w:rPr>
                <w:rFonts w:hint="eastAsia" w:ascii="宋体" w:hAnsi="宋体" w:eastAsia="宋体" w:cs="宋体"/>
                <w:b/>
                <w:bCs/>
                <w:sz w:val="24"/>
                <w:szCs w:val="24"/>
                <w:highlight w:val="none"/>
                <w:shd w:val="clear" w:color="auto" w:fill="FFFFFF"/>
                <w:lang w:val="en-US" w:eastAsia="zh-CN"/>
              </w:rPr>
              <w:t>供应商未派代表参加谈判会议的，</w:t>
            </w:r>
            <w:r>
              <w:rPr>
                <w:rFonts w:hint="eastAsia" w:ascii="宋体" w:hAnsi="宋体" w:eastAsia="宋体" w:cs="宋体"/>
                <w:b/>
                <w:bCs/>
                <w:sz w:val="24"/>
                <w:szCs w:val="24"/>
                <w:highlight w:val="none"/>
                <w:lang w:val="en-US" w:eastAsia="zh-CN"/>
              </w:rPr>
              <w:t>视为默认开启结果</w:t>
            </w:r>
            <w:r>
              <w:rPr>
                <w:rFonts w:hint="eastAsia" w:ascii="宋体" w:hAnsi="宋体" w:eastAsia="宋体" w:cs="宋体"/>
                <w:b/>
                <w:bCs/>
                <w:sz w:val="24"/>
                <w:szCs w:val="24"/>
                <w:highlight w:val="none"/>
                <w:shd w:val="clear" w:color="auto" w:fill="FFFFFF"/>
              </w:rPr>
              <w:t>。</w:t>
            </w:r>
            <w:r>
              <w:rPr>
                <w:rFonts w:hint="eastAsia" w:ascii="宋体" w:hAnsi="宋体" w:eastAsia="宋体" w:cs="宋体"/>
                <w:b w:val="0"/>
                <w:bCs w:val="0"/>
                <w:sz w:val="24"/>
                <w:szCs w:val="24"/>
                <w:highlight w:val="none"/>
              </w:rPr>
              <w:t>采用</w:t>
            </w:r>
            <w:r>
              <w:rPr>
                <w:rFonts w:hint="eastAsia" w:ascii="宋体" w:hAnsi="宋体" w:cs="宋体"/>
                <w:b/>
                <w:bCs/>
                <w:sz w:val="24"/>
                <w:szCs w:val="24"/>
                <w:highlight w:val="none"/>
                <w:lang w:val="en-US" w:eastAsia="zh-CN"/>
              </w:rPr>
              <w:t>单</w:t>
            </w:r>
            <w:r>
              <w:rPr>
                <w:rFonts w:hint="eastAsia" w:ascii="宋体" w:hAnsi="宋体" w:eastAsia="宋体" w:cs="宋体"/>
                <w:b/>
                <w:bCs/>
                <w:sz w:val="24"/>
                <w:szCs w:val="24"/>
                <w:highlight w:val="none"/>
              </w:rPr>
              <w:t>信封形式</w:t>
            </w:r>
            <w:r>
              <w:rPr>
                <w:rFonts w:hint="eastAsia" w:ascii="宋体" w:hAnsi="宋体" w:eastAsia="宋体" w:cs="宋体"/>
                <w:sz w:val="24"/>
                <w:szCs w:val="24"/>
                <w:highlight w:val="none"/>
              </w:rPr>
              <w:t>，并采用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w:t>
            </w:r>
            <w:r>
              <w:rPr>
                <w:rFonts w:hint="eastAsia" w:ascii="宋体" w:hAnsi="宋体"/>
                <w:bCs/>
                <w:kern w:val="0"/>
                <w:sz w:val="24"/>
              </w:rPr>
              <w:t>评审小组对各供应商提交的响应文件进行资格性及响应性审查(即初步评审)，只有资格性及响应性审查合格的供应商才能进入下一步</w:t>
            </w:r>
            <w:r>
              <w:rPr>
                <w:rFonts w:hint="eastAsia" w:ascii="宋体" w:hAnsi="宋体"/>
                <w:bCs/>
                <w:kern w:val="0"/>
                <w:sz w:val="24"/>
                <w:lang w:val="en-US" w:eastAsia="zh-CN"/>
              </w:rPr>
              <w:t>商务</w:t>
            </w:r>
            <w:r>
              <w:rPr>
                <w:rFonts w:hint="eastAsia" w:ascii="宋体" w:hAnsi="宋体"/>
                <w:bCs/>
                <w:kern w:val="0"/>
                <w:sz w:val="24"/>
              </w:rPr>
              <w:t>、</w:t>
            </w:r>
            <w:r>
              <w:rPr>
                <w:rFonts w:hint="eastAsia" w:ascii="宋体" w:hAnsi="宋体"/>
                <w:bCs/>
                <w:kern w:val="0"/>
                <w:sz w:val="24"/>
                <w:lang w:val="en-US" w:eastAsia="zh-CN"/>
              </w:rPr>
              <w:t>报价</w:t>
            </w:r>
            <w:r>
              <w:rPr>
                <w:rFonts w:hint="eastAsia" w:ascii="宋体" w:hAnsi="宋体"/>
                <w:bCs/>
                <w:kern w:val="0"/>
                <w:sz w:val="24"/>
              </w:rPr>
              <w:t>评审(即详细评审)。如果某个供应商的资格性及响应性审查(即初步评审)不合格，则该供应商的响应文件将被否决，按无效响应文件处理。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如果资格性及响应性审查(即初步评审)合格的供应商少于3家，则本项目谈判活动依法终止，另行安排采购。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b w:val="0"/>
                <w:bCs w:val="0"/>
                <w:sz w:val="24"/>
                <w:szCs w:val="24"/>
                <w:highlight w:val="none"/>
                <w:lang w:val="en-US" w:eastAsia="zh-CN"/>
              </w:rPr>
              <w:t>详细评审和谈判，</w:t>
            </w:r>
            <w:r>
              <w:rPr>
                <w:rFonts w:hint="eastAsia" w:ascii="宋体" w:hAnsi="宋体" w:eastAsia="宋体" w:cs="宋体"/>
                <w:b/>
                <w:bCs/>
                <w:sz w:val="24"/>
                <w:szCs w:val="24"/>
                <w:highlight w:val="none"/>
                <w:lang w:val="en-US" w:eastAsia="zh-CN"/>
              </w:rPr>
              <w:t>先评审商务</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，计算商务部分得分。商务部分评审完成后，再</w:t>
            </w: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lang w:val="en-US" w:eastAsia="zh-CN"/>
              </w:rPr>
              <w:t>报价</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，计算报价部分得分。商务部分得分与报价部分得分之和为总得分。</w:t>
            </w:r>
            <w:r>
              <w:rPr>
                <w:rFonts w:hint="eastAsia" w:ascii="宋体" w:hAnsi="宋体" w:eastAsia="宋体" w:cs="宋体"/>
                <w:sz w:val="24"/>
                <w:szCs w:val="24"/>
                <w:highlight w:val="none"/>
                <w:shd w:val="clear" w:color="auto" w:fill="FFFFFF"/>
              </w:rPr>
              <w:t>按</w:t>
            </w:r>
            <w:r>
              <w:rPr>
                <w:rFonts w:hint="eastAsia" w:ascii="宋体" w:hAnsi="宋体" w:eastAsia="宋体" w:cs="宋体"/>
                <w:sz w:val="24"/>
                <w:szCs w:val="24"/>
                <w:highlight w:val="none"/>
                <w:shd w:val="clear" w:color="auto" w:fill="FFFFFF"/>
                <w:lang w:val="en-US" w:eastAsia="zh-CN"/>
              </w:rPr>
              <w:t>得分</w:t>
            </w:r>
            <w:r>
              <w:rPr>
                <w:rFonts w:hint="eastAsia" w:ascii="宋体" w:hAnsi="宋体" w:eastAsia="宋体" w:cs="宋体"/>
                <w:sz w:val="24"/>
                <w:szCs w:val="24"/>
                <w:highlight w:val="none"/>
                <w:shd w:val="clear" w:color="auto" w:fill="FFFFFF"/>
              </w:rPr>
              <w:t>由高到低的顺序推荐第一成交候选人、第二成交候选人、第三成交候选人。同一合同包不应有两个报价，否则该供应商的响应文件将被视为未实质性响应谈判文件要求，其响应文件将被否决。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default"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3.1</w:t>
            </w:r>
          </w:p>
        </w:tc>
        <w:tc>
          <w:tcPr>
            <w:tcW w:w="950"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形式评审与响应性评审标准</w:t>
            </w:r>
          </w:p>
        </w:tc>
        <w:tc>
          <w:tcPr>
            <w:tcW w:w="8909" w:type="dxa"/>
            <w:tcBorders>
              <w:top w:val="single" w:color="000000" w:sz="6" w:space="0"/>
              <w:bottom w:val="single" w:color="000000" w:sz="6" w:space="0"/>
              <w:right w:val="single" w:color="000000" w:sz="6" w:space="0"/>
            </w:tcBorders>
          </w:tcPr>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1.响应文件存在下列情形之一的，按重大偏差处理，其响应文件将被否决：</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（1）未按采购文件的规定进行报价的；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（2）不符合供应商基本资格条件的；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（3）响应文件未按照采购文件规定的格式、内容和要求填写，造成对采购文件实质性未响应的：</w:t>
            </w:r>
          </w:p>
          <w:p>
            <w:pPr>
              <w:ind w:firstLine="240" w:firstLineChars="1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a.响应文件未按采购文件规定填报项目名称、项目编号、补遗书编号（若有）等；</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b.响应文件中提供的资格证明文件不全的；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c.响应文件有效期不满足谈判文件要求的；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d.响应文件附录的数据不符合采购文件规定；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e.未按规定的增值税税率计算报价的；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f.本项目不接受联合体供应商参与谈判；</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g.响应文件组成不完整、内容未按规定填写；</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h.实质性影响合同的范围、质量和履行；</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i.不公正地影响了其他作出实质性响应的供应商的竞争地位；</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j.</w:t>
            </w:r>
            <w:r>
              <w:rPr>
                <w:rFonts w:hint="eastAsia" w:ascii="宋体" w:hAnsi="宋体" w:eastAsia="宋体" w:cs="宋体"/>
                <w:b/>
                <w:bCs/>
                <w:sz w:val="24"/>
                <w:szCs w:val="24"/>
                <w:highlight w:val="none"/>
                <w:shd w:val="clear" w:color="auto" w:fill="FFFFFF"/>
              </w:rPr>
              <w:t>报价</w:t>
            </w:r>
            <w:r>
              <w:rPr>
                <w:rFonts w:hint="eastAsia" w:ascii="宋体" w:hAnsi="宋体" w:eastAsia="宋体" w:cs="宋体"/>
                <w:b/>
                <w:bCs/>
                <w:sz w:val="24"/>
                <w:szCs w:val="24"/>
                <w:highlight w:val="none"/>
                <w:shd w:val="clear" w:color="auto" w:fill="FFFFFF"/>
                <w:lang w:eastAsia="zh-CN"/>
              </w:rPr>
              <w:t>（</w:t>
            </w:r>
            <w:r>
              <w:rPr>
                <w:rFonts w:hint="eastAsia" w:ascii="宋体" w:hAnsi="宋体" w:eastAsia="宋体" w:cs="宋体"/>
                <w:b/>
                <w:bCs/>
                <w:sz w:val="24"/>
                <w:szCs w:val="24"/>
                <w:highlight w:val="none"/>
                <w:shd w:val="clear" w:color="auto" w:fill="FFFFFF"/>
                <w:lang w:val="en-US" w:eastAsia="zh-CN"/>
              </w:rPr>
              <w:t>或经修正后的报价）单价或总价</w:t>
            </w:r>
            <w:r>
              <w:rPr>
                <w:rFonts w:hint="eastAsia" w:ascii="宋体" w:hAnsi="宋体" w:eastAsia="宋体" w:cs="宋体"/>
                <w:b/>
                <w:bCs/>
                <w:sz w:val="24"/>
                <w:szCs w:val="24"/>
                <w:highlight w:val="none"/>
                <w:shd w:val="clear" w:color="auto" w:fill="FFFFFF"/>
              </w:rPr>
              <w:t>超过了采购文件（或补遗书）设定的最高限价；</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（4）响应文件上法定代表人或其授权代理人的签章或单位盖章不符合采购文件规定；</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（5）供应商提供的谈判保证金的格式、或时效、或内容不满足采购文件规定：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 采用银行转账方式的</w:t>
            </w:r>
          </w:p>
          <w:p>
            <w:pPr>
              <w:ind w:firstLine="240" w:firstLineChars="100"/>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a.谈判保证金金额不符合采购文件规定的金额；</w:t>
            </w:r>
            <w:r>
              <w:rPr>
                <w:rFonts w:hint="eastAsia" w:ascii="宋体" w:hAnsi="宋体" w:eastAsia="宋体" w:cs="宋体"/>
                <w:sz w:val="24"/>
                <w:szCs w:val="24"/>
                <w:highlight w:val="none"/>
                <w:shd w:val="clear" w:color="auto" w:fill="FFFFFF"/>
                <w:lang w:val="en-US" w:eastAsia="zh-CN"/>
              </w:rPr>
              <w:t xml:space="preserve">                    </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b.供应商未在采购须知表规定的时间之前将谈判保证金一次性汇入或转入了采购人指定账户；</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c.谈判保证金不是从供应商的基本账户一次性汇入或转入了采购人指定账户；</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sz w:val="24"/>
                <w:szCs w:val="24"/>
                <w:highlight w:val="none"/>
                <w:shd w:val="clear" w:color="auto" w:fill="FFFFFF"/>
              </w:rPr>
              <w:t>（6）供应商法定代表人的授权代理人签署响应文件的，未提交法定代表人身份证明或授权委托书</w:t>
            </w:r>
            <w:r>
              <w:rPr>
                <w:rFonts w:hint="eastAsia" w:ascii="宋体" w:hAnsi="宋体" w:eastAsia="宋体" w:cs="宋体"/>
                <w:sz w:val="24"/>
                <w:szCs w:val="24"/>
                <w:highlight w:val="none"/>
                <w:shd w:val="clear" w:color="auto" w:fill="FFFFFF"/>
              </w:rPr>
              <w:t>；</w:t>
            </w:r>
          </w:p>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（7）供应商法定代表人若亲自签署响应文件的，未提供法定代表人身份证明；</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（8）报价的大写金额无法确定具体数值；</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 xml:space="preserve">（9）响应文件有多个报价，或提交了选择性报价； </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（10）供应商提交了调价函；</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sz w:val="24"/>
                <w:szCs w:val="24"/>
                <w:highlight w:val="none"/>
                <w:shd w:val="clear" w:color="auto" w:fill="FFFFFF"/>
              </w:rPr>
              <w:t>（11）如果有证据显示供应商以他人名义报价、与他人串通报价、以非法手段谋取成交。</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（12）响应文件附有采购人不能接受的条件；</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（13）响应文件递交时间超过响应文件递交截止时间的；</w:t>
            </w:r>
          </w:p>
          <w:p>
            <w:pPr>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（14）响应文件中提供虚假或失实资料的；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（15）不按评审小组的要求进行澄清、说明或补正；</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（16）权利义务不符合采购文件规定：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a.供应商不接受采购文件规定的风险划分原则，提出新的风险划分办法；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b.供应商增加采购人的责任范围或限制采购人权利，或减少供应商义务；</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c.供应商提出不同的项目验收、计量、支付办法；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d.供应商对合同纠纷、事故处理办法提出异议；</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e.供应商在报价活动中有欺诈行为；</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f.供应商对合同条款有重要保留。</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（17）不符合谈判文件中规定的其他实质性条款。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sz w:val="24"/>
                <w:szCs w:val="24"/>
                <w:highlight w:val="none"/>
                <w:shd w:val="clear" w:color="auto" w:fill="FFFFFF"/>
                <w:lang w:val="en-US"/>
              </w:rPr>
            </w:pPr>
            <w:r>
              <w:rPr>
                <w:rFonts w:hint="eastAsia" w:ascii="宋体" w:hAnsi="宋体" w:cs="宋体"/>
                <w:sz w:val="24"/>
                <w:szCs w:val="24"/>
                <w:highlight w:val="none"/>
                <w:shd w:val="clear" w:color="auto" w:fill="FFFFFF"/>
                <w:lang w:val="en-US" w:eastAsia="zh-CN"/>
              </w:rPr>
              <w:t>3.2</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rPr>
              <w:t>详细评审标准</w:t>
            </w:r>
            <w:r>
              <w:rPr>
                <w:rFonts w:hint="eastAsia" w:ascii="宋体" w:hAnsi="宋体" w:eastAsia="宋体" w:cs="宋体"/>
                <w:b/>
                <w:bCs/>
                <w:sz w:val="24"/>
                <w:szCs w:val="24"/>
                <w:highlight w:val="none"/>
                <w:shd w:val="clear" w:color="auto" w:fill="FFFFFF"/>
                <w:lang w:val="en-US" w:eastAsia="zh-CN"/>
              </w:rPr>
              <w:t>及</w:t>
            </w:r>
            <w:r>
              <w:rPr>
                <w:rFonts w:hint="eastAsia" w:ascii="宋体" w:hAnsi="宋体" w:eastAsia="宋体" w:cs="宋体"/>
                <w:b/>
                <w:bCs/>
                <w:sz w:val="24"/>
                <w:szCs w:val="24"/>
                <w:highlight w:val="none"/>
                <w:shd w:val="clear" w:color="auto" w:fill="FFFFFF"/>
              </w:rPr>
              <w:t>评</w:t>
            </w:r>
            <w:r>
              <w:rPr>
                <w:rFonts w:hint="eastAsia" w:ascii="宋体" w:hAnsi="宋体" w:eastAsia="宋体" w:cs="宋体"/>
                <w:b/>
                <w:bCs/>
                <w:sz w:val="24"/>
                <w:szCs w:val="24"/>
                <w:highlight w:val="none"/>
                <w:shd w:val="clear" w:color="auto" w:fill="FFFFFF"/>
                <w:lang w:val="en-US" w:eastAsia="zh-CN"/>
              </w:rPr>
              <w:t>分</w:t>
            </w:r>
            <w:r>
              <w:rPr>
                <w:rFonts w:hint="eastAsia" w:ascii="宋体" w:hAnsi="宋体" w:eastAsia="宋体" w:cs="宋体"/>
                <w:b/>
                <w:bCs/>
                <w:sz w:val="24"/>
                <w:szCs w:val="24"/>
                <w:highlight w:val="none"/>
                <w:shd w:val="clear" w:color="auto" w:fill="FFFFFF"/>
              </w:rPr>
              <w:t>细则</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shd w:val="clear" w:color="auto" w:fill="FFFFFF"/>
              </w:rPr>
            </w:pPr>
            <w:r>
              <w:rPr>
                <w:rFonts w:hint="eastAsia" w:ascii="宋体" w:hAnsi="宋体" w:cs="宋体"/>
                <w:b/>
                <w:bCs/>
                <w:sz w:val="24"/>
                <w:szCs w:val="24"/>
                <w:highlight w:val="none"/>
                <w:shd w:val="clear" w:color="auto" w:fill="FFFFFF"/>
                <w:lang w:val="en-US" w:eastAsia="zh-CN"/>
              </w:rPr>
              <w:t>详见商务评分表（附件2）和</w:t>
            </w:r>
            <w:r>
              <w:rPr>
                <w:rFonts w:hint="eastAsia" w:ascii="宋体" w:hAnsi="宋体" w:eastAsia="宋体" w:cs="宋体"/>
                <w:b/>
                <w:bCs/>
                <w:sz w:val="24"/>
                <w:szCs w:val="24"/>
                <w:highlight w:val="none"/>
                <w:shd w:val="clear" w:color="auto" w:fill="FFFFFF"/>
                <w:lang w:val="en-US" w:eastAsia="zh-CN"/>
              </w:rPr>
              <w:t>报价</w:t>
            </w:r>
            <w:r>
              <w:rPr>
                <w:rFonts w:hint="eastAsia" w:ascii="宋体" w:hAnsi="宋体" w:cs="宋体"/>
                <w:b/>
                <w:bCs/>
                <w:sz w:val="24"/>
                <w:szCs w:val="24"/>
                <w:highlight w:val="none"/>
                <w:shd w:val="clear" w:color="auto" w:fill="FFFFFF"/>
                <w:lang w:val="en-US" w:eastAsia="zh-CN"/>
              </w:rPr>
              <w:t>评分表（附件3）</w:t>
            </w:r>
          </w:p>
        </w:tc>
      </w:tr>
    </w:tbl>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评审办法前附表第</w:t>
      </w:r>
      <w:r>
        <w:rPr>
          <w:rFonts w:hint="eastAsia" w:ascii="宋体" w:hAnsi="宋体"/>
          <w:b/>
          <w:bCs/>
          <w:color w:val="000000" w:themeColor="text1"/>
          <w:sz w:val="24"/>
          <w:highlight w:val="none"/>
          <w:lang w:val="en-US" w:eastAsia="zh-CN"/>
          <w14:textFill>
            <w14:solidFill>
              <w14:schemeClr w14:val="tx1"/>
            </w14:solidFill>
          </w14:textFill>
        </w:rPr>
        <w:t>3.2条所述附件2</w:t>
      </w:r>
      <w:r>
        <w:rPr>
          <w:rFonts w:hint="eastAsia" w:ascii="宋体" w:hAnsi="宋体"/>
          <w:b/>
          <w:bCs/>
          <w:color w:val="000000" w:themeColor="text1"/>
          <w:sz w:val="24"/>
          <w:highlight w:val="none"/>
          <w14:textFill>
            <w14:solidFill>
              <w14:schemeClr w14:val="tx1"/>
            </w14:solidFill>
          </w14:textFill>
        </w:rPr>
        <w:t>：</w:t>
      </w:r>
    </w:p>
    <w:p>
      <w:pPr>
        <w:pStyle w:val="24"/>
        <w:jc w:val="center"/>
        <w:rPr>
          <w:rFonts w:hint="default" w:eastAsia="宋体"/>
          <w:color w:val="000000" w:themeColor="text1"/>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商务评分表（30分）</w:t>
      </w:r>
    </w:p>
    <w:tbl>
      <w:tblPr>
        <w:tblStyle w:val="18"/>
        <w:tblpPr w:leftFromText="180" w:rightFromText="180" w:vertAnchor="text" w:horzAnchor="page" w:tblpX="1507" w:tblpY="343"/>
        <w:tblOverlap w:val="never"/>
        <w:tblW w:w="9234" w:type="dxa"/>
        <w:tblInd w:w="0" w:type="dxa"/>
        <w:tblLayout w:type="fixed"/>
        <w:tblCellMar>
          <w:top w:w="15" w:type="dxa"/>
          <w:left w:w="15" w:type="dxa"/>
          <w:bottom w:w="15" w:type="dxa"/>
          <w:right w:w="15" w:type="dxa"/>
        </w:tblCellMar>
      </w:tblPr>
      <w:tblGrid>
        <w:gridCol w:w="2395"/>
        <w:gridCol w:w="1331"/>
        <w:gridCol w:w="4389"/>
        <w:gridCol w:w="1119"/>
      </w:tblGrid>
      <w:tr>
        <w:tblPrEx>
          <w:tblCellMar>
            <w:top w:w="15" w:type="dxa"/>
            <w:left w:w="15" w:type="dxa"/>
            <w:bottom w:w="15" w:type="dxa"/>
            <w:right w:w="15" w:type="dxa"/>
          </w:tblCellMar>
        </w:tblPrEx>
        <w:trPr>
          <w:trHeight w:val="90" w:hRule="atLeast"/>
          <w:tblHeader/>
        </w:trPr>
        <w:tc>
          <w:tcPr>
            <w:tcW w:w="239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评标项目</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分值（分）</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评标方法描述</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评分值</w:t>
            </w:r>
          </w:p>
        </w:tc>
      </w:tr>
      <w:tr>
        <w:tblPrEx>
          <w:tblCellMar>
            <w:top w:w="15" w:type="dxa"/>
            <w:left w:w="15" w:type="dxa"/>
            <w:bottom w:w="15" w:type="dxa"/>
            <w:right w:w="15" w:type="dxa"/>
          </w:tblCellMar>
        </w:tblPrEx>
        <w:trPr>
          <w:trHeight w:val="862" w:hRule="atLeast"/>
        </w:trPr>
        <w:tc>
          <w:tcPr>
            <w:tcW w:w="2395"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auto"/>
                <w:lang w:val="en-US" w:eastAsia="zh-CN"/>
              </w:rPr>
            </w:pPr>
            <w:r>
              <w:rPr>
                <w:rFonts w:hint="eastAsia" w:cs="Times New Roman"/>
                <w:color w:val="auto"/>
                <w:lang w:val="en-US" w:eastAsia="zh-CN"/>
              </w:rPr>
              <w:t>分值构成（总分30分）</w:t>
            </w:r>
          </w:p>
        </w:tc>
        <w:tc>
          <w:tcPr>
            <w:tcW w:w="1331"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auto"/>
              </w:rPr>
            </w:pPr>
          </w:p>
        </w:tc>
        <w:tc>
          <w:tcPr>
            <w:tcW w:w="4389"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分值构成：10+10+10=30分</w:t>
            </w:r>
          </w:p>
          <w:p>
            <w:pPr>
              <w:pStyle w:val="17"/>
              <w:widowControl/>
              <w:rPr>
                <w:rFonts w:hint="eastAsia" w:ascii="Times New Roman" w:hAnsi="Times New Roman" w:eastAsia="宋体" w:cs="Times New Roman"/>
                <w:color w:val="auto"/>
                <w:lang w:val="en-US" w:eastAsia="zh-CN"/>
              </w:rPr>
            </w:pPr>
            <w:r>
              <w:rPr>
                <w:rFonts w:hint="eastAsia" w:ascii="宋体" w:hAnsi="宋体"/>
                <w:color w:val="auto"/>
                <w:sz w:val="24"/>
                <w:szCs w:val="24"/>
                <w:highlight w:val="none"/>
                <w:lang w:val="en-US" w:eastAsia="zh-CN"/>
              </w:rPr>
              <w:t>（注：条款号1+2+3）</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lang w:val="en-US" w:eastAsia="zh-CN"/>
              </w:rPr>
            </w:pPr>
            <w:r>
              <w:rPr>
                <w:rFonts w:hint="eastAsia" w:cs="Times New Roman"/>
                <w:color w:val="auto"/>
                <w:lang w:val="en-US" w:eastAsia="zh-CN"/>
              </w:rPr>
              <w:t>30</w:t>
            </w:r>
          </w:p>
        </w:tc>
      </w:tr>
      <w:tr>
        <w:tblPrEx>
          <w:tblCellMar>
            <w:top w:w="15" w:type="dxa"/>
            <w:left w:w="15" w:type="dxa"/>
            <w:bottom w:w="15" w:type="dxa"/>
            <w:right w:w="15" w:type="dxa"/>
          </w:tblCellMar>
        </w:tblPrEx>
        <w:trPr>
          <w:trHeight w:val="2878" w:hRule="atLeast"/>
        </w:trPr>
        <w:tc>
          <w:tcPr>
            <w:tcW w:w="2395"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kern w:val="2"/>
                <w:sz w:val="24"/>
                <w:lang w:val="en-US" w:eastAsia="zh-CN" w:bidi="ar-SA"/>
              </w:rPr>
            </w:pPr>
            <w:r>
              <w:rPr>
                <w:rFonts w:hint="eastAsia" w:cs="Times New Roman"/>
                <w:color w:val="auto"/>
                <w:lang w:val="en-US" w:eastAsia="zh-CN"/>
              </w:rPr>
              <w:t>1.施工组织</w:t>
            </w:r>
            <w:r>
              <w:rPr>
                <w:rFonts w:hint="default" w:ascii="Times New Roman" w:hAnsi="Times New Roman" w:eastAsia="宋体" w:cs="Times New Roman"/>
                <w:color w:val="auto"/>
                <w:kern w:val="2"/>
              </w:rPr>
              <w:t>方案</w:t>
            </w:r>
          </w:p>
        </w:tc>
        <w:tc>
          <w:tcPr>
            <w:tcW w:w="1331"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rPr>
                <w:color w:val="auto"/>
              </w:rPr>
            </w:pPr>
          </w:p>
          <w:p>
            <w:pPr>
              <w:pStyle w:val="17"/>
              <w:widowControl/>
              <w:jc w:val="center"/>
              <w:rPr>
                <w:rFonts w:hint="default" w:ascii="Times New Roman" w:hAnsi="Times New Roman" w:eastAsia="宋体" w:cs="Times New Roman"/>
                <w:color w:val="auto"/>
                <w:kern w:val="2"/>
                <w:sz w:val="24"/>
                <w:lang w:val="en-US" w:eastAsia="zh-CN" w:bidi="ar-SA"/>
              </w:rPr>
            </w:pPr>
            <w:r>
              <w:rPr>
                <w:rFonts w:hint="eastAsia" w:cs="Times New Roman"/>
                <w:color w:val="auto"/>
                <w:kern w:val="2"/>
                <w:lang w:val="en-US" w:eastAsia="zh-CN"/>
              </w:rPr>
              <w:t>10</w:t>
            </w:r>
          </w:p>
        </w:tc>
        <w:tc>
          <w:tcPr>
            <w:tcW w:w="4389"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auto"/>
                <w:kern w:val="2"/>
                <w:sz w:val="24"/>
                <w:lang w:val="en-US" w:eastAsia="zh-CN" w:bidi="ar-SA"/>
              </w:rPr>
            </w:pPr>
            <w:r>
              <w:rPr>
                <w:rFonts w:hint="default" w:ascii="Times New Roman" w:hAnsi="Times New Roman" w:eastAsia="宋体" w:cs="Times New Roman"/>
                <w:color w:val="auto"/>
                <w:kern w:val="2"/>
              </w:rPr>
              <w:t>投标人针对本项目制定</w:t>
            </w:r>
            <w:r>
              <w:rPr>
                <w:rFonts w:hint="eastAsia" w:cs="Times New Roman"/>
                <w:color w:val="auto"/>
                <w:kern w:val="2"/>
                <w:lang w:val="en-US" w:eastAsia="zh-CN"/>
              </w:rPr>
              <w:t>施工组织实施</w:t>
            </w:r>
            <w:r>
              <w:rPr>
                <w:rFonts w:hint="default" w:ascii="Times New Roman" w:hAnsi="Times New Roman" w:eastAsia="宋体" w:cs="Times New Roman"/>
                <w:color w:val="auto"/>
                <w:kern w:val="2"/>
              </w:rPr>
              <w:t>方案</w:t>
            </w:r>
            <w:r>
              <w:rPr>
                <w:rFonts w:hint="eastAsia" w:ascii="Times New Roman" w:hAnsi="Times New Roman" w:eastAsia="宋体" w:cs="Times New Roman"/>
                <w:color w:val="auto"/>
                <w:kern w:val="2"/>
                <w:lang w:eastAsia="zh-CN"/>
              </w:rPr>
              <w:t>（</w:t>
            </w:r>
            <w:r>
              <w:rPr>
                <w:rFonts w:hint="eastAsia" w:cs="Times New Roman"/>
                <w:color w:val="auto"/>
                <w:kern w:val="2"/>
                <w:lang w:val="en-US" w:eastAsia="zh-CN"/>
              </w:rPr>
              <w:t>包括但不限</w:t>
            </w:r>
            <w:r>
              <w:rPr>
                <w:rFonts w:hint="eastAsia" w:ascii="Times New Roman" w:hAnsi="Times New Roman" w:eastAsia="宋体" w:cs="Times New Roman"/>
                <w:color w:val="auto"/>
                <w:kern w:val="2"/>
                <w:lang w:val="en-US" w:eastAsia="zh-CN"/>
              </w:rPr>
              <w:t>于：主要施工项目的施工方案、技术措施、安全、工期保证措施及应急预案、安装、调试、运维等</w:t>
            </w:r>
            <w:r>
              <w:rPr>
                <w:rFonts w:hint="eastAsia" w:ascii="Times New Roman" w:hAnsi="Times New Roman" w:eastAsia="宋体" w:cs="Times New Roman"/>
                <w:color w:val="auto"/>
                <w:kern w:val="2"/>
                <w:lang w:eastAsia="zh-CN"/>
              </w:rPr>
              <w:t>）</w:t>
            </w:r>
            <w:r>
              <w:rPr>
                <w:rFonts w:hint="eastAsia" w:cs="Times New Roman"/>
                <w:color w:val="auto"/>
                <w:kern w:val="2"/>
                <w:lang w:eastAsia="zh-CN"/>
              </w:rPr>
              <w:t>、</w:t>
            </w:r>
            <w:r>
              <w:rPr>
                <w:rFonts w:hint="eastAsia" w:cs="Times New Roman"/>
                <w:color w:val="auto"/>
                <w:kern w:val="2"/>
                <w:lang w:val="en-US" w:eastAsia="zh-CN"/>
              </w:rPr>
              <w:t>质量保证措施等</w:t>
            </w:r>
            <w:r>
              <w:rPr>
                <w:rFonts w:hint="default" w:ascii="Times New Roman" w:hAnsi="Times New Roman" w:eastAsia="宋体" w:cs="Times New Roman"/>
                <w:color w:val="auto"/>
                <w:kern w:val="2"/>
              </w:rPr>
              <w:t>，评标小组对方案的全面性、专业性、重点突出性等情况，进行横向评分</w:t>
            </w:r>
            <w:r>
              <w:rPr>
                <w:rFonts w:hint="eastAsia" w:cs="Times New Roman"/>
                <w:color w:val="auto"/>
                <w:kern w:val="2"/>
                <w:lang w:eastAsia="zh-CN"/>
              </w:rPr>
              <w:t>。</w:t>
            </w:r>
            <w:r>
              <w:rPr>
                <w:rFonts w:hint="eastAsia" w:ascii="宋体" w:hAnsi="宋体"/>
                <w:color w:val="auto"/>
                <w:sz w:val="24"/>
                <w:szCs w:val="24"/>
                <w:highlight w:val="none"/>
                <w:lang w:val="en-US" w:eastAsia="zh-CN"/>
              </w:rPr>
              <w:t>提供上述技术方案编制较好者，</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5~10</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方案编制一般者，</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未提供或不能满足要求者不得分</w:t>
            </w:r>
            <w:r>
              <w:rPr>
                <w:rFonts w:hint="default" w:ascii="Times New Roman" w:hAnsi="Times New Roman" w:eastAsia="宋体" w:cs="Times New Roman"/>
                <w:color w:val="auto"/>
                <w:kern w:val="2"/>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rPr>
                <w:color w:val="auto"/>
              </w:rPr>
            </w:pPr>
          </w:p>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r>
        <w:tblPrEx>
          <w:tblCellMar>
            <w:top w:w="15" w:type="dxa"/>
            <w:left w:w="15" w:type="dxa"/>
            <w:bottom w:w="15" w:type="dxa"/>
            <w:right w:w="15" w:type="dxa"/>
          </w:tblCellMar>
        </w:tblPrEx>
        <w:trPr>
          <w:trHeight w:val="939" w:hRule="atLeast"/>
        </w:trPr>
        <w:tc>
          <w:tcPr>
            <w:tcW w:w="2395"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lang w:val="en-US" w:eastAsia="zh-CN"/>
              </w:rPr>
            </w:pPr>
            <w:r>
              <w:rPr>
                <w:rFonts w:hint="eastAsia" w:cs="Times New Roman"/>
                <w:color w:val="auto"/>
                <w:lang w:val="en-US" w:eastAsia="zh-CN"/>
              </w:rPr>
              <w:t>2.</w:t>
            </w:r>
            <w:r>
              <w:rPr>
                <w:rFonts w:hint="eastAsia" w:ascii="Times New Roman" w:hAnsi="Times New Roman" w:eastAsia="宋体" w:cs="Times New Roman"/>
                <w:color w:val="auto"/>
                <w:lang w:val="en-US" w:eastAsia="zh-CN"/>
              </w:rPr>
              <w:t>售后及维护服务能力</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auto"/>
                <w:lang w:val="en-US" w:eastAsia="zh-CN"/>
              </w:rPr>
            </w:pPr>
            <w:r>
              <w:rPr>
                <w:rFonts w:hint="eastAsia" w:cs="Times New Roman"/>
                <w:color w:val="auto"/>
                <w:lang w:val="en-US" w:eastAsia="zh-CN"/>
              </w:rPr>
              <w:t>10</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numPr>
                <w:ilvl w:val="0"/>
                <w:numId w:val="0"/>
              </w:numPr>
              <w:rPr>
                <w:rFonts w:hint="eastAsia" w:ascii="宋体" w:hAnsi="宋体" w:eastAsia="宋体" w:cs="Times New Roman"/>
                <w:color w:val="auto"/>
                <w:kern w:val="2"/>
                <w:szCs w:val="24"/>
                <w:highlight w:val="none"/>
              </w:rPr>
            </w:pPr>
            <w:r>
              <w:rPr>
                <w:rFonts w:hint="eastAsia" w:ascii="Times New Roman" w:hAnsi="Times New Roman" w:eastAsia="宋体" w:cs="Times New Roman"/>
                <w:color w:val="auto"/>
                <w:kern w:val="2"/>
                <w:lang w:val="en-US" w:eastAsia="zh-CN"/>
              </w:rPr>
              <w:t>根据供应商提供的售后服务承诺、维护响应计划进行评分，供应商提供售后及维护服务案例，售后及维护服务案例每提供一项（</w:t>
            </w:r>
            <w:r>
              <w:rPr>
                <w:rFonts w:hint="eastAsia" w:ascii="宋体" w:hAnsi="宋体" w:eastAsia="宋体" w:cs="Times New Roman"/>
                <w:color w:val="auto"/>
                <w:sz w:val="24"/>
                <w:szCs w:val="24"/>
                <w:highlight w:val="none"/>
                <w:lang w:val="en-US" w:eastAsia="zh-CN"/>
              </w:rPr>
              <w:t>对售后服务内容及响应时间进行描述，需提供对应项目合同扫描件并</w:t>
            </w:r>
            <w:r>
              <w:rPr>
                <w:rFonts w:hint="eastAsia" w:ascii="宋体" w:hAnsi="宋体"/>
                <w:color w:val="auto"/>
                <w:sz w:val="24"/>
                <w:szCs w:val="24"/>
                <w:highlight w:val="none"/>
                <w:lang w:val="en-US" w:eastAsia="zh-CN"/>
              </w:rPr>
              <w:t>加盖公章</w:t>
            </w:r>
            <w:r>
              <w:rPr>
                <w:rFonts w:hint="eastAsia" w:ascii="Times New Roman" w:hAnsi="Times New Roman" w:eastAsia="宋体" w:cs="Times New Roman"/>
                <w:color w:val="auto"/>
                <w:kern w:val="2"/>
                <w:lang w:val="en-US" w:eastAsia="zh-CN"/>
              </w:rPr>
              <w:t>）</w:t>
            </w:r>
            <w:r>
              <w:rPr>
                <w:rFonts w:hint="eastAsia" w:ascii="宋体" w:hAnsi="宋体"/>
                <w:color w:val="auto"/>
                <w:sz w:val="24"/>
                <w:szCs w:val="24"/>
                <w:highlight w:val="none"/>
                <w:lang w:val="en-US" w:eastAsia="zh-CN"/>
              </w:rPr>
              <w:t>得3分，再根据描述内容加1~2分；每一项案例总分5分，该项满分10分，</w:t>
            </w:r>
            <w:r>
              <w:rPr>
                <w:rFonts w:hint="eastAsia" w:ascii="Times New Roman" w:hAnsi="Times New Roman" w:eastAsia="宋体" w:cs="Times New Roman"/>
                <w:color w:val="auto"/>
                <w:kern w:val="2"/>
                <w:lang w:val="en-US" w:eastAsia="zh-CN"/>
              </w:rPr>
              <w:t>未提供的不得分。</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r>
        <w:tblPrEx>
          <w:tblCellMar>
            <w:top w:w="15" w:type="dxa"/>
            <w:left w:w="15" w:type="dxa"/>
            <w:bottom w:w="15" w:type="dxa"/>
            <w:right w:w="15" w:type="dxa"/>
          </w:tblCellMar>
        </w:tblPrEx>
        <w:trPr>
          <w:trHeight w:val="304" w:hRule="atLeast"/>
        </w:trPr>
        <w:tc>
          <w:tcPr>
            <w:tcW w:w="239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color w:val="auto"/>
                <w:sz w:val="24"/>
                <w:szCs w:val="24"/>
                <w:highlight w:val="none"/>
              </w:rPr>
            </w:pPr>
            <w:r>
              <w:rPr>
                <w:rFonts w:hint="eastAsia" w:cs="Times New Roman"/>
                <w:color w:val="auto"/>
                <w:lang w:val="en-US" w:eastAsia="zh-CN"/>
              </w:rPr>
              <w:t>3.</w:t>
            </w:r>
            <w:r>
              <w:rPr>
                <w:rFonts w:hint="eastAsia" w:ascii="宋体" w:hAnsi="宋体"/>
                <w:color w:val="auto"/>
                <w:sz w:val="24"/>
                <w:szCs w:val="24"/>
                <w:highlight w:val="none"/>
              </w:rPr>
              <w:t>类似业绩或</w:t>
            </w:r>
          </w:p>
          <w:p>
            <w:pPr>
              <w:pStyle w:val="17"/>
              <w:widowControl/>
              <w:jc w:val="center"/>
              <w:rPr>
                <w:rFonts w:hint="default" w:ascii="Times New Roman" w:hAnsi="Times New Roman" w:eastAsia="宋体" w:cs="Times New Roman"/>
                <w:color w:val="auto"/>
              </w:rPr>
            </w:pPr>
            <w:r>
              <w:rPr>
                <w:rFonts w:hint="eastAsia" w:ascii="宋体" w:hAnsi="宋体"/>
                <w:color w:val="auto"/>
                <w:sz w:val="24"/>
                <w:szCs w:val="24"/>
                <w:highlight w:val="none"/>
              </w:rPr>
              <w:t>项目经验</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ind w:firstLine="480" w:firstLineChars="200"/>
              <w:rPr>
                <w:rFonts w:hint="default" w:ascii="Times New Roman" w:hAnsi="Times New Roman" w:eastAsia="宋体" w:cs="Times New Roman"/>
                <w:color w:val="auto"/>
                <w:lang w:val="en-US" w:eastAsia="zh-CN"/>
              </w:rPr>
            </w:pPr>
            <w:r>
              <w:rPr>
                <w:rFonts w:hint="eastAsia" w:cs="Times New Roman"/>
                <w:color w:val="auto"/>
                <w:lang w:val="en-US" w:eastAsia="zh-CN"/>
              </w:rPr>
              <w:t>10</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auto"/>
              </w:rPr>
            </w:pPr>
            <w:r>
              <w:rPr>
                <w:rFonts w:hint="eastAsia" w:ascii="宋体" w:hAnsi="宋体"/>
                <w:color w:val="auto"/>
                <w:sz w:val="24"/>
                <w:szCs w:val="24"/>
                <w:highlight w:val="none"/>
                <w:lang w:val="en-US" w:eastAsia="zh-CN"/>
              </w:rPr>
              <w:t>投标人提供2020年至今承担过50万元以上的项目得5分；每增加一项项目得5分；该项满分10分。需提供对应项目合同扫描件并加盖公章，未提供不得分。</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≥S≥</w:t>
            </w:r>
            <w:r>
              <w:rPr>
                <w:rFonts w:hint="eastAsia" w:ascii="宋体" w:hAnsi="宋体" w:cs="宋体"/>
                <w:color w:val="auto"/>
                <w:kern w:val="0"/>
                <w:sz w:val="24"/>
                <w:szCs w:val="24"/>
                <w:highlight w:val="none"/>
                <w:lang w:val="en-US" w:eastAsia="zh-CN"/>
              </w:rPr>
              <w:t>0</w:t>
            </w:r>
          </w:p>
        </w:tc>
      </w:tr>
    </w:tbl>
    <w:p>
      <w:pPr>
        <w:pStyle w:val="8"/>
        <w:snapToGrid w:val="0"/>
        <w:spacing w:line="400" w:lineRule="exact"/>
        <w:ind w:left="0" w:leftChars="0" w:firstLine="482" w:firstLineChars="200"/>
        <w:jc w:val="left"/>
        <w:outlineLvl w:val="1"/>
        <w:rPr>
          <w:rFonts w:hint="eastAsia" w:ascii="宋体" w:hAnsi="宋体"/>
          <w:b/>
          <w:bCs/>
          <w:color w:val="auto"/>
          <w:sz w:val="24"/>
          <w:highlight w:val="none"/>
        </w:rPr>
      </w:pPr>
      <w:r>
        <w:rPr>
          <w:rFonts w:hint="eastAsia" w:ascii="宋体" w:hAnsi="宋体"/>
          <w:b/>
          <w:bCs/>
          <w:color w:val="auto"/>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color w:val="auto"/>
          <w:sz w:val="24"/>
          <w:highlight w:val="none"/>
          <w:lang w:val="en-US" w:eastAsia="zh-CN"/>
        </w:rPr>
        <w:t>谈判</w:t>
      </w:r>
      <w:r>
        <w:rPr>
          <w:rFonts w:hint="eastAsia" w:ascii="宋体" w:hAnsi="宋体"/>
          <w:b/>
          <w:bCs/>
          <w:color w:val="auto"/>
          <w:sz w:val="24"/>
          <w:highlight w:val="none"/>
        </w:rPr>
        <w:t>保证金。</w:t>
      </w:r>
    </w:p>
    <w:p>
      <w:pPr>
        <w:pStyle w:val="24"/>
        <w:ind w:left="0" w:leftChars="0" w:firstLine="0" w:firstLineChars="0"/>
        <w:rPr>
          <w:rFonts w:hint="eastAsia" w:ascii="宋体" w:hAnsi="宋体"/>
          <w:b/>
          <w:bCs/>
          <w:color w:val="auto"/>
          <w:sz w:val="24"/>
          <w:highlight w:val="none"/>
        </w:rPr>
      </w:pPr>
    </w:p>
    <w:p>
      <w:pPr>
        <w:pStyle w:val="24"/>
        <w:ind w:left="0" w:leftChars="0" w:firstLine="0" w:firstLineChars="0"/>
        <w:rPr>
          <w:rFonts w:hint="eastAsia" w:ascii="宋体" w:hAnsi="宋体"/>
          <w:b/>
          <w:bCs/>
          <w:color w:val="FF0000"/>
          <w:sz w:val="24"/>
          <w:highlight w:val="none"/>
        </w:rPr>
      </w:pPr>
    </w:p>
    <w:p>
      <w:pPr>
        <w:pStyle w:val="24"/>
        <w:ind w:left="0" w:leftChars="0" w:firstLine="0" w:firstLineChars="0"/>
        <w:rPr>
          <w:rFonts w:hint="eastAsia" w:ascii="宋体" w:hAnsi="宋体"/>
          <w:b/>
          <w:bCs/>
          <w:color w:val="FF0000"/>
          <w:sz w:val="24"/>
          <w:highlight w:val="none"/>
        </w:rPr>
      </w:pPr>
    </w:p>
    <w:p>
      <w:pPr>
        <w:pStyle w:val="24"/>
        <w:ind w:left="0" w:leftChars="0" w:firstLine="0" w:firstLineChars="0"/>
        <w:rPr>
          <w:rFonts w:hint="eastAsia" w:ascii="宋体" w:hAnsi="宋体"/>
          <w:b/>
          <w:bCs/>
          <w:color w:val="FF0000"/>
          <w:sz w:val="24"/>
          <w:highlight w:val="none"/>
        </w:rPr>
      </w:pPr>
    </w:p>
    <w:p>
      <w:pPr>
        <w:pStyle w:val="24"/>
        <w:ind w:left="0" w:leftChars="0" w:firstLine="0" w:firstLineChars="0"/>
        <w:rPr>
          <w:rFonts w:hint="eastAsia" w:ascii="宋体" w:hAnsi="宋体"/>
          <w:b/>
          <w:bCs/>
          <w:color w:val="FF0000"/>
          <w:sz w:val="24"/>
          <w:highlight w:val="none"/>
        </w:rPr>
      </w:pPr>
    </w:p>
    <w:p>
      <w:pPr>
        <w:pStyle w:val="24"/>
        <w:ind w:left="0" w:leftChars="0" w:firstLine="0" w:firstLineChars="0"/>
        <w:rPr>
          <w:rFonts w:hint="eastAsia" w:ascii="宋体" w:hAnsi="宋体"/>
          <w:b/>
          <w:bCs/>
          <w:color w:val="FF0000"/>
          <w:sz w:val="24"/>
          <w:highlight w:val="none"/>
        </w:rPr>
      </w:pPr>
    </w:p>
    <w:p>
      <w:pPr>
        <w:pStyle w:val="24"/>
        <w:ind w:left="0" w:leftChars="0" w:firstLine="0" w:firstLineChars="0"/>
        <w:rPr>
          <w:rFonts w:hint="eastAsia" w:ascii="宋体" w:hAnsi="宋体"/>
          <w:b/>
          <w:bCs/>
          <w:color w:val="FF0000"/>
          <w:sz w:val="24"/>
          <w:highlight w:val="none"/>
        </w:rPr>
      </w:pPr>
    </w:p>
    <w:p>
      <w:pPr>
        <w:pStyle w:val="24"/>
        <w:ind w:left="0" w:leftChars="0" w:firstLine="0" w:firstLineChars="0"/>
        <w:rPr>
          <w:rFonts w:hint="eastAsia" w:ascii="宋体" w:hAnsi="宋体"/>
          <w:b/>
          <w:bCs/>
          <w:color w:val="000000" w:themeColor="text1"/>
          <w:sz w:val="28"/>
          <w:szCs w:val="28"/>
          <w:highlight w:val="none"/>
          <w:lang w:val="en-US"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评审办法前附表第</w:t>
      </w:r>
      <w:r>
        <w:rPr>
          <w:rFonts w:hint="eastAsia" w:ascii="宋体" w:hAnsi="宋体"/>
          <w:b/>
          <w:bCs/>
          <w:color w:val="000000" w:themeColor="text1"/>
          <w:sz w:val="24"/>
          <w:highlight w:val="none"/>
          <w:lang w:val="en-US" w:eastAsia="zh-CN"/>
          <w14:textFill>
            <w14:solidFill>
              <w14:schemeClr w14:val="tx1"/>
            </w14:solidFill>
          </w14:textFill>
        </w:rPr>
        <w:t>3.2条所述附件3：</w:t>
      </w:r>
    </w:p>
    <w:p>
      <w:pPr>
        <w:pStyle w:val="24"/>
        <w:ind w:left="0" w:leftChars="0" w:firstLine="0" w:firstLineChars="0"/>
        <w:jc w:val="center"/>
        <w:rPr>
          <w:rFonts w:hint="default" w:ascii="宋体" w:hAnsi="宋体"/>
          <w:b/>
          <w:bCs/>
          <w:color w:val="000000" w:themeColor="text1"/>
          <w:sz w:val="28"/>
          <w:szCs w:val="28"/>
          <w:highlight w:val="none"/>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报价评分表（70分）</w:t>
      </w:r>
    </w:p>
    <w:tbl>
      <w:tblPr>
        <w:tblStyle w:val="18"/>
        <w:tblpPr w:leftFromText="180" w:rightFromText="180" w:vertAnchor="text" w:horzAnchor="page" w:tblpX="1507" w:tblpY="343"/>
        <w:tblOverlap w:val="never"/>
        <w:tblW w:w="9234" w:type="dxa"/>
        <w:tblInd w:w="0" w:type="dxa"/>
        <w:tblLayout w:type="fixed"/>
        <w:tblCellMar>
          <w:top w:w="15" w:type="dxa"/>
          <w:left w:w="15" w:type="dxa"/>
          <w:bottom w:w="15" w:type="dxa"/>
          <w:right w:w="15" w:type="dxa"/>
        </w:tblCellMar>
      </w:tblPr>
      <w:tblGrid>
        <w:gridCol w:w="2237"/>
        <w:gridCol w:w="1065"/>
        <w:gridCol w:w="4838"/>
        <w:gridCol w:w="1094"/>
      </w:tblGrid>
      <w:tr>
        <w:tblPrEx>
          <w:tblCellMar>
            <w:top w:w="15" w:type="dxa"/>
            <w:left w:w="15" w:type="dxa"/>
            <w:bottom w:w="15" w:type="dxa"/>
            <w:right w:w="15" w:type="dxa"/>
          </w:tblCellMar>
        </w:tblPrEx>
        <w:trPr>
          <w:trHeight w:val="90" w:hRule="atLeast"/>
          <w:tblHeader/>
        </w:trPr>
        <w:tc>
          <w:tcPr>
            <w:tcW w:w="2237"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评标项目</w:t>
            </w:r>
          </w:p>
        </w:tc>
        <w:tc>
          <w:tcPr>
            <w:tcW w:w="106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标准分</w:t>
            </w:r>
          </w:p>
        </w:tc>
        <w:tc>
          <w:tcPr>
            <w:tcW w:w="4838"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评分标准</w:t>
            </w:r>
          </w:p>
        </w:tc>
        <w:tc>
          <w:tcPr>
            <w:tcW w:w="1094"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评分值</w:t>
            </w:r>
          </w:p>
        </w:tc>
      </w:tr>
      <w:tr>
        <w:tblPrEx>
          <w:tblCellMar>
            <w:top w:w="15" w:type="dxa"/>
            <w:left w:w="15" w:type="dxa"/>
            <w:bottom w:w="15" w:type="dxa"/>
            <w:right w:w="15" w:type="dxa"/>
          </w:tblCellMar>
        </w:tblPrEx>
        <w:trPr>
          <w:trHeight w:val="90" w:hRule="atLeast"/>
          <w:tblHeader/>
        </w:trPr>
        <w:tc>
          <w:tcPr>
            <w:tcW w:w="2237"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autoSpaceDN w:val="0"/>
              <w:adjustRightInd w:val="0"/>
              <w:snapToGrid w:val="0"/>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分值构成（总分70）</w:t>
            </w:r>
          </w:p>
        </w:tc>
        <w:tc>
          <w:tcPr>
            <w:tcW w:w="1065"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jc w:val="center"/>
              <w:textAlignment w:val="baseline"/>
              <w:rPr>
                <w:rFonts w:hint="eastAsia" w:ascii="宋体" w:hAnsi="宋体" w:eastAsia="宋体" w:cs="Times New Roman"/>
                <w:color w:val="auto"/>
                <w:kern w:val="2"/>
                <w:sz w:val="24"/>
                <w:szCs w:val="24"/>
                <w:highlight w:val="none"/>
                <w:lang w:val="en-US" w:eastAsia="zh-CN" w:bidi="ar-SA"/>
              </w:rPr>
            </w:pPr>
          </w:p>
        </w:tc>
        <w:tc>
          <w:tcPr>
            <w:tcW w:w="4838"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分值构成：70分</w:t>
            </w:r>
          </w:p>
          <w:p>
            <w:pPr>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（注：条款号1）</w:t>
            </w:r>
          </w:p>
        </w:tc>
        <w:tc>
          <w:tcPr>
            <w:tcW w:w="1094"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70</w:t>
            </w:r>
          </w:p>
        </w:tc>
      </w:tr>
      <w:tr>
        <w:tblPrEx>
          <w:tblCellMar>
            <w:top w:w="15" w:type="dxa"/>
            <w:left w:w="15" w:type="dxa"/>
            <w:bottom w:w="15" w:type="dxa"/>
            <w:right w:w="15" w:type="dxa"/>
          </w:tblCellMar>
        </w:tblPrEx>
        <w:trPr>
          <w:trHeight w:val="857" w:hRule="atLeast"/>
        </w:trPr>
        <w:tc>
          <w:tcPr>
            <w:tcW w:w="2237" w:type="dxa"/>
            <w:tcBorders>
              <w:top w:val="single" w:color="auto" w:sz="4" w:space="0"/>
              <w:left w:val="single" w:color="auto"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报价</w:t>
            </w:r>
            <w:r>
              <w:rPr>
                <w:rFonts w:hint="eastAsia" w:ascii="宋体" w:hAnsi="宋体" w:eastAsia="宋体" w:cs="宋体"/>
                <w:color w:val="auto"/>
                <w:kern w:val="2"/>
                <w:sz w:val="24"/>
                <w:szCs w:val="24"/>
                <w:lang w:val="en-US" w:eastAsia="zh-CN"/>
              </w:rPr>
              <w:t>评分</w:t>
            </w:r>
          </w:p>
        </w:tc>
        <w:tc>
          <w:tcPr>
            <w:tcW w:w="1065" w:type="dxa"/>
            <w:tcBorders>
              <w:top w:val="single" w:color="auto"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70</w:t>
            </w:r>
          </w:p>
        </w:tc>
        <w:tc>
          <w:tcPr>
            <w:tcW w:w="4838" w:type="dxa"/>
            <w:tcBorders>
              <w:top w:val="single" w:color="auto"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numPr>
                <w:ilvl w:val="0"/>
                <w:numId w:val="0"/>
              </w:numPr>
              <w:jc w:val="left"/>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rPr>
              <w:t>（1）所有通过初步评审供应商的投标价算术平均值作为评审基准价，其他报价按偏差率进行计算，偏差率计算公式：偏差率=</w:t>
            </w:r>
            <w:r>
              <w:rPr>
                <w:rFonts w:hint="eastAsia" w:ascii="Times New Roman" w:hAnsi="Times New Roman" w:eastAsia="宋体" w:cs="Times New Roman"/>
                <w:color w:val="000000"/>
                <w:kern w:val="2"/>
                <w:lang w:eastAsia="zh-CN"/>
              </w:rPr>
              <w:t>|</w:t>
            </w:r>
            <w:r>
              <w:rPr>
                <w:rFonts w:hint="eastAsia" w:ascii="Times New Roman" w:hAnsi="Times New Roman" w:eastAsia="宋体" w:cs="Times New Roman"/>
                <w:color w:val="000000"/>
                <w:kern w:val="2"/>
              </w:rPr>
              <w:t>100%×（有效报价-评审基准价）/评审基准价</w:t>
            </w:r>
            <w:r>
              <w:rPr>
                <w:rFonts w:hint="eastAsia" w:ascii="Times New Roman" w:hAnsi="Times New Roman" w:eastAsia="宋体" w:cs="Times New Roman"/>
                <w:color w:val="000000"/>
                <w:kern w:val="2"/>
                <w:lang w:eastAsia="zh-CN"/>
              </w:rPr>
              <w:t>|</w:t>
            </w:r>
            <w:r>
              <w:rPr>
                <w:rFonts w:hint="eastAsia" w:ascii="Times New Roman" w:hAnsi="Times New Roman" w:eastAsia="宋体" w:cs="Times New Roman"/>
                <w:color w:val="000000"/>
                <w:kern w:val="2"/>
              </w:rPr>
              <w:t>，偏差率取绝对值。投标报价的下限为最高限价的</w:t>
            </w:r>
            <w:r>
              <w:rPr>
                <w:rFonts w:hint="default" w:ascii="Times New Roman" w:hAnsi="Times New Roman" w:eastAsia="宋体" w:cs="Times New Roman"/>
                <w:color w:val="000000"/>
                <w:kern w:val="2"/>
              </w:rPr>
              <w:t>8</w:t>
            </w:r>
            <w:r>
              <w:rPr>
                <w:rFonts w:hint="eastAsia" w:ascii="Times New Roman" w:hAnsi="Times New Roman" w:eastAsia="宋体" w:cs="Times New Roman"/>
                <w:color w:val="000000"/>
                <w:kern w:val="2"/>
              </w:rPr>
              <w:t>5%，投标报价低于下限</w:t>
            </w:r>
            <w:r>
              <w:rPr>
                <w:rFonts w:hint="eastAsia" w:ascii="Times New Roman" w:hAnsi="Times New Roman" w:eastAsia="宋体" w:cs="Times New Roman"/>
                <w:color w:val="000000"/>
                <w:kern w:val="2"/>
                <w:lang w:val="en-US" w:eastAsia="zh-CN"/>
              </w:rPr>
              <w:t>或高于</w:t>
            </w:r>
            <w:r>
              <w:rPr>
                <w:rFonts w:hint="eastAsia" w:ascii="Times New Roman" w:hAnsi="Times New Roman" w:eastAsia="宋体" w:cs="Times New Roman"/>
                <w:color w:val="000000"/>
                <w:kern w:val="2"/>
              </w:rPr>
              <w:t>最高限价</w:t>
            </w:r>
            <w:r>
              <w:rPr>
                <w:rFonts w:hint="eastAsia" w:ascii="Times New Roman" w:hAnsi="Times New Roman" w:eastAsia="宋体" w:cs="Times New Roman"/>
                <w:color w:val="000000"/>
                <w:kern w:val="2"/>
                <w:lang w:val="en-US" w:eastAsia="zh-CN"/>
              </w:rPr>
              <w:t>均按废标处理。</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（2）评审价得分计算公式示例：</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A、有效报价与评审基准价一致得满分</w:t>
            </w:r>
            <w:r>
              <w:rPr>
                <w:rFonts w:hint="eastAsia" w:cs="Times New Roman"/>
                <w:color w:val="000000"/>
                <w:kern w:val="2"/>
                <w:lang w:val="en-US" w:eastAsia="zh-CN"/>
              </w:rPr>
              <w:t>7</w:t>
            </w:r>
            <w:r>
              <w:rPr>
                <w:rFonts w:hint="eastAsia" w:ascii="Times New Roman" w:hAnsi="Times New Roman" w:eastAsia="宋体" w:cs="Times New Roman"/>
                <w:color w:val="000000"/>
                <w:kern w:val="2"/>
              </w:rPr>
              <w:t>0分；</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B、如果供应商的评审价＞评审基准价，则评审价得分=</w:t>
            </w:r>
            <w:r>
              <w:rPr>
                <w:rFonts w:hint="eastAsia" w:cs="Times New Roman"/>
                <w:color w:val="000000"/>
                <w:kern w:val="2"/>
                <w:lang w:val="en-US" w:eastAsia="zh-CN"/>
              </w:rPr>
              <w:t>7</w:t>
            </w:r>
            <w:r>
              <w:rPr>
                <w:rFonts w:hint="eastAsia" w:ascii="Times New Roman" w:hAnsi="Times New Roman" w:eastAsia="宋体" w:cs="Times New Roman"/>
                <w:color w:val="000000"/>
                <w:kern w:val="2"/>
              </w:rPr>
              <w:t>0-偏差率×100×E1；</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C、如果供应商的评审价≤评审基准价，则评审价得分=</w:t>
            </w:r>
            <w:r>
              <w:rPr>
                <w:rFonts w:hint="eastAsia" w:cs="Times New Roman"/>
                <w:color w:val="000000"/>
                <w:kern w:val="2"/>
                <w:lang w:val="en-US" w:eastAsia="zh-CN"/>
              </w:rPr>
              <w:t>7</w:t>
            </w:r>
            <w:r>
              <w:rPr>
                <w:rFonts w:hint="eastAsia" w:ascii="Times New Roman" w:hAnsi="Times New Roman" w:eastAsia="宋体" w:cs="Times New Roman"/>
                <w:color w:val="000000"/>
                <w:kern w:val="2"/>
              </w:rPr>
              <w:t>0-偏差率×100×E2；</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其中：</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E1是评审价每高于评审基准价一个百分点的扣分值，E1=</w:t>
            </w:r>
            <w:r>
              <w:rPr>
                <w:rFonts w:hint="eastAsia" w:cs="Times New Roman"/>
                <w:color w:val="000000"/>
                <w:kern w:val="2"/>
                <w:lang w:val="en-US" w:eastAsia="zh-CN"/>
              </w:rPr>
              <w:t>0.4</w:t>
            </w:r>
            <w:r>
              <w:rPr>
                <w:rFonts w:hint="eastAsia" w:ascii="Times New Roman" w:hAnsi="Times New Roman" w:eastAsia="宋体" w:cs="Times New Roman"/>
                <w:color w:val="000000"/>
                <w:kern w:val="2"/>
              </w:rPr>
              <w:t>；</w:t>
            </w:r>
          </w:p>
          <w:p>
            <w:pPr>
              <w:pStyle w:val="17"/>
              <w:widowControl/>
              <w:numPr>
                <w:ilvl w:val="0"/>
                <w:numId w:val="0"/>
              </w:numPr>
              <w:jc w:val="left"/>
              <w:rPr>
                <w:rFonts w:hint="eastAsia"/>
                <w:lang w:val="en-US" w:eastAsia="zh-CN"/>
              </w:rPr>
            </w:pPr>
            <w:r>
              <w:rPr>
                <w:rFonts w:hint="eastAsia" w:ascii="Times New Roman" w:hAnsi="Times New Roman" w:eastAsia="宋体" w:cs="Times New Roman"/>
                <w:color w:val="000000"/>
                <w:kern w:val="2"/>
              </w:rPr>
              <w:t>E2是评审价每低于评审基准价一个百分点的扣分值，E2=0.</w:t>
            </w:r>
            <w:r>
              <w:rPr>
                <w:rFonts w:hint="eastAsia" w:cs="Times New Roman"/>
                <w:color w:val="000000"/>
                <w:kern w:val="2"/>
                <w:lang w:val="en-US" w:eastAsia="zh-CN"/>
              </w:rPr>
              <w:t>2</w:t>
            </w:r>
            <w:r>
              <w:rPr>
                <w:rFonts w:hint="eastAsia" w:ascii="Times New Roman" w:hAnsi="Times New Roman" w:eastAsia="宋体" w:cs="Times New Roman"/>
                <w:color w:val="000000"/>
                <w:kern w:val="2"/>
              </w:rPr>
              <w:t>。</w:t>
            </w:r>
          </w:p>
        </w:tc>
        <w:tc>
          <w:tcPr>
            <w:tcW w:w="1094" w:type="dxa"/>
            <w:tcBorders>
              <w:top w:val="single" w:color="auto" w:sz="4" w:space="0"/>
              <w:left w:val="single" w:color="000000" w:sz="4" w:space="0"/>
              <w:bottom w:val="single" w:color="auto" w:sz="4" w:space="0"/>
              <w:right w:val="single" w:color="auto" w:sz="4" w:space="0"/>
            </w:tcBorders>
            <w:noWrap w:val="0"/>
            <w:tcMar>
              <w:top w:w="40" w:type="dxa"/>
              <w:left w:w="40" w:type="dxa"/>
              <w:bottom w:w="30" w:type="dxa"/>
              <w:right w:w="40"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≥S≥</w:t>
            </w:r>
            <w:r>
              <w:rPr>
                <w:rFonts w:hint="eastAsia" w:ascii="宋体" w:hAnsi="宋体" w:eastAsia="宋体" w:cs="宋体"/>
                <w:color w:val="auto"/>
                <w:kern w:val="0"/>
                <w:sz w:val="24"/>
                <w:szCs w:val="24"/>
                <w:highlight w:val="none"/>
                <w:lang w:val="en-US" w:eastAsia="zh-CN"/>
              </w:rPr>
              <w:t>0</w:t>
            </w:r>
          </w:p>
        </w:tc>
      </w:tr>
    </w:tbl>
    <w:p>
      <w:pPr>
        <w:pStyle w:val="15"/>
        <w:rPr>
          <w:rFonts w:hint="eastAsia" w:ascii="宋体" w:hAnsi="宋体" w:eastAsia="宋体" w:cs="宋体"/>
          <w:sz w:val="24"/>
          <w:szCs w:val="24"/>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sz w:val="28"/>
          <w:szCs w:val="28"/>
          <w:highlight w:val="none"/>
          <w:lang w:eastAsia="zh-CN"/>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spacing w:line="700" w:lineRule="exact"/>
        <w:jc w:val="both"/>
        <w:outlineLvl w:val="0"/>
        <w:rPr>
          <w:rFonts w:hint="eastAsia" w:ascii="宋体" w:hAnsi="宋体" w:cs="宋体"/>
          <w:b/>
          <w:bCs/>
          <w:sz w:val="28"/>
          <w:szCs w:val="28"/>
          <w:highlight w:val="none"/>
          <w:lang w:eastAsia="zh-CN"/>
        </w:rPr>
      </w:pPr>
    </w:p>
    <w:p>
      <w:pPr>
        <w:spacing w:line="700" w:lineRule="exact"/>
        <w:jc w:val="both"/>
        <w:outlineLvl w:val="0"/>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二）详细评审标准和方法</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w:t>
      </w:r>
      <w:r>
        <w:rPr>
          <w:rFonts w:hint="eastAsia" w:ascii="宋体" w:hAnsi="宋体" w:cs="Times New Roman"/>
          <w:sz w:val="24"/>
          <w:highlight w:val="none"/>
          <w:lang w:val="en-US" w:eastAsia="zh-CN"/>
        </w:rPr>
        <w:t>小组</w:t>
      </w:r>
      <w:r>
        <w:rPr>
          <w:rFonts w:hint="eastAsia" w:ascii="宋体" w:hAnsi="宋体" w:eastAsia="宋体" w:cs="Times New Roman"/>
          <w:sz w:val="24"/>
          <w:highlight w:val="none"/>
        </w:rPr>
        <w:t>的组建：采购人负责评审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的组建及评审工作的组织。评审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由3人</w:t>
      </w:r>
      <w:r>
        <w:rPr>
          <w:rFonts w:hint="eastAsia" w:ascii="宋体" w:hAnsi="宋体" w:eastAsia="宋体" w:cs="Times New Roman"/>
          <w:sz w:val="24"/>
          <w:highlight w:val="none"/>
          <w:lang w:val="en-US" w:eastAsia="zh-CN"/>
        </w:rPr>
        <w:t>或</w:t>
      </w: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人以上单数</w:t>
      </w:r>
      <w:r>
        <w:rPr>
          <w:rFonts w:hint="eastAsia" w:ascii="宋体" w:hAnsi="宋体" w:eastAsia="宋体" w:cs="Times New Roman"/>
          <w:sz w:val="24"/>
          <w:highlight w:val="none"/>
        </w:rPr>
        <w:t>组成。</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评审方法</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本次评审采用</w:t>
      </w:r>
      <w:r>
        <w:rPr>
          <w:rFonts w:hint="eastAsia" w:ascii="宋体" w:hAnsi="宋体" w:eastAsia="宋体" w:cs="Times New Roman"/>
          <w:b/>
          <w:bCs/>
          <w:sz w:val="24"/>
          <w:highlight w:val="none"/>
          <w:lang w:val="en-US" w:eastAsia="zh-CN"/>
        </w:rPr>
        <w:t>综合评分</w:t>
      </w:r>
      <w:r>
        <w:rPr>
          <w:rFonts w:hint="eastAsia" w:ascii="宋体" w:hAnsi="宋体" w:eastAsia="宋体" w:cs="Times New Roman"/>
          <w:b/>
          <w:bCs/>
          <w:sz w:val="24"/>
          <w:highlight w:val="none"/>
        </w:rPr>
        <w:t>法</w:t>
      </w:r>
      <w:r>
        <w:rPr>
          <w:rFonts w:hint="eastAsia" w:ascii="宋体" w:hAnsi="宋体" w:eastAsia="宋体" w:cs="Times New Roman"/>
          <w:sz w:val="24"/>
          <w:highlight w:val="none"/>
        </w:rPr>
        <w:t>。</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评审标准</w:t>
      </w:r>
      <w:bookmarkStart w:id="0" w:name="_Toc234382677"/>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初步评审标准</w:t>
      </w:r>
      <w:bookmarkEnd w:id="0"/>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3.1.1 形式评审标准：见评审办法前附表。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3.1.2 响应性评审标准：见评审办法前附表。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详细评审标准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详细评审标准：见评审办法前附表。</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评审程序</w:t>
      </w:r>
      <w:bookmarkStart w:id="1" w:name="_Toc234382680"/>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4.1 初步评审</w:t>
      </w:r>
      <w:bookmarkEnd w:id="1"/>
    </w:p>
    <w:p>
      <w:pPr>
        <w:pStyle w:val="8"/>
        <w:snapToGrid w:val="0"/>
        <w:spacing w:line="400" w:lineRule="exact"/>
        <w:ind w:firstLine="480" w:firstLineChars="200"/>
        <w:rPr>
          <w:rFonts w:hint="eastAsia" w:ascii="宋体" w:hAnsi="宋体"/>
          <w:bCs/>
          <w:kern w:val="0"/>
          <w:sz w:val="24"/>
          <w:highlight w:val="none"/>
        </w:rPr>
      </w:pPr>
      <w:r>
        <w:rPr>
          <w:rFonts w:hint="eastAsia" w:ascii="宋体" w:hAnsi="宋体" w:eastAsia="宋体" w:cs="Times New Roman"/>
          <w:sz w:val="24"/>
          <w:highlight w:val="none"/>
        </w:rPr>
        <w:t>4.1.1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依据采购公告中的</w:t>
      </w:r>
      <w:r>
        <w:rPr>
          <w:rFonts w:hint="eastAsia" w:ascii="宋体" w:hAnsi="宋体" w:eastAsia="宋体" w:cs="Times New Roman"/>
          <w:sz w:val="24"/>
          <w:highlight w:val="none"/>
          <w:lang w:val="en-US" w:eastAsia="zh-CN"/>
        </w:rPr>
        <w:t>供应商基本</w:t>
      </w:r>
      <w:r>
        <w:rPr>
          <w:rFonts w:hint="eastAsia" w:ascii="宋体" w:hAnsi="宋体" w:eastAsia="宋体" w:cs="Times New Roman"/>
          <w:sz w:val="24"/>
          <w:highlight w:val="none"/>
        </w:rPr>
        <w:t>资格</w:t>
      </w:r>
      <w:r>
        <w:rPr>
          <w:rFonts w:hint="eastAsia" w:ascii="宋体" w:hAnsi="宋体" w:eastAsia="宋体" w:cs="Times New Roman"/>
          <w:sz w:val="24"/>
          <w:highlight w:val="none"/>
          <w:lang w:val="en-US" w:eastAsia="zh-CN"/>
        </w:rPr>
        <w:t>条件</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评审办法前附表第2款规定的标准</w:t>
      </w:r>
      <w:r>
        <w:rPr>
          <w:rFonts w:hint="eastAsia" w:ascii="宋体" w:hAnsi="宋体" w:eastAsia="宋体" w:cs="Times New Roman"/>
          <w:sz w:val="24"/>
          <w:highlight w:val="none"/>
          <w:lang w:val="en-US" w:eastAsia="zh-CN"/>
        </w:rPr>
        <w:t>及其他要求响应的条款</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文件进行初步评审。有一项不符合评审标准的，其</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lang w:val="en-US" w:eastAsia="zh-CN"/>
        </w:rPr>
        <w:t>文件</w:t>
      </w:r>
      <w:r>
        <w:rPr>
          <w:rFonts w:hint="eastAsia" w:ascii="宋体" w:hAnsi="宋体" w:eastAsia="宋体" w:cs="Times New Roman"/>
          <w:sz w:val="24"/>
          <w:highlight w:val="none"/>
        </w:rPr>
        <w:t>被否决。</w:t>
      </w:r>
      <w:r>
        <w:rPr>
          <w:rFonts w:hint="eastAsia" w:ascii="宋体" w:hAnsi="宋体" w:eastAsia="宋体" w:cs="Times New Roman"/>
          <w:bCs w:val="0"/>
          <w:kern w:val="2"/>
          <w:sz w:val="24"/>
          <w:highlight w:val="none"/>
        </w:rPr>
        <w:t>只有</w:t>
      </w:r>
      <w:r>
        <w:rPr>
          <w:rFonts w:hint="eastAsia" w:ascii="宋体" w:hAnsi="宋体" w:eastAsia="宋体" w:cs="Times New Roman"/>
          <w:bCs w:val="0"/>
          <w:kern w:val="2"/>
          <w:sz w:val="24"/>
          <w:highlight w:val="none"/>
          <w:lang w:val="en-US" w:eastAsia="zh-CN"/>
        </w:rPr>
        <w:t>初步评审</w:t>
      </w:r>
      <w:r>
        <w:rPr>
          <w:rFonts w:hint="eastAsia" w:ascii="宋体" w:hAnsi="宋体" w:eastAsia="宋体" w:cs="Times New Roman"/>
          <w:bCs w:val="0"/>
          <w:kern w:val="2"/>
          <w:sz w:val="24"/>
          <w:highlight w:val="none"/>
        </w:rPr>
        <w:t>合格的供应商才能进入下一步商务</w:t>
      </w:r>
      <w:r>
        <w:rPr>
          <w:rFonts w:hint="eastAsia" w:ascii="宋体" w:hAnsi="宋体" w:cs="Times New Roman"/>
          <w:bCs w:val="0"/>
          <w:kern w:val="2"/>
          <w:sz w:val="24"/>
          <w:highlight w:val="none"/>
          <w:lang w:val="en-US" w:eastAsia="zh-CN"/>
        </w:rPr>
        <w:t>、报价</w:t>
      </w:r>
      <w:r>
        <w:rPr>
          <w:rFonts w:hint="eastAsia" w:ascii="宋体" w:hAnsi="宋体" w:eastAsia="宋体" w:cs="Times New Roman"/>
          <w:bCs w:val="0"/>
          <w:kern w:val="2"/>
          <w:sz w:val="24"/>
          <w:highlight w:val="none"/>
        </w:rPr>
        <w:t>评审(即详细评审)。如果某个供应商的初步评审不合格，则该供应商的响应文件将被否决，按无效响应文件处理。</w:t>
      </w:r>
      <w:r>
        <w:rPr>
          <w:rFonts w:hint="eastAsia" w:ascii="宋体" w:hAnsi="宋体"/>
          <w:b/>
          <w:bCs/>
          <w:kern w:val="0"/>
          <w:sz w:val="24"/>
          <w:highlight w:val="none"/>
          <w:u w:val="none"/>
        </w:rPr>
        <w:t>如果资格性及响应性审查(即初步评审)合格的供应商少于3家，则本项目谈判活动依法终止，另行安排采购。</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 xml:space="preserve">.1.2 </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有以下情形之一的，其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作否决处理：</w:t>
      </w:r>
    </w:p>
    <w:p>
      <w:pPr>
        <w:pStyle w:val="38"/>
        <w:spacing w:line="440" w:lineRule="exact"/>
        <w:ind w:firstLine="480" w:firstLineChars="200"/>
        <w:jc w:val="left"/>
        <w:rPr>
          <w:sz w:val="24"/>
          <w:szCs w:val="24"/>
          <w:lang w:val="en-US" w:eastAsia="zh-CN"/>
        </w:rPr>
      </w:pPr>
      <w:r>
        <w:rPr>
          <w:rFonts w:hint="eastAsia"/>
          <w:sz w:val="24"/>
          <w:szCs w:val="24"/>
          <w:lang w:val="en-US" w:eastAsia="zh-CN"/>
        </w:rPr>
        <w:t>(1) 为采购人不具有独立法人资格的附属机构（单位)；</w:t>
      </w:r>
    </w:p>
    <w:p>
      <w:pPr>
        <w:pStyle w:val="38"/>
        <w:spacing w:line="440" w:lineRule="exact"/>
        <w:ind w:firstLine="480" w:firstLineChars="200"/>
        <w:jc w:val="left"/>
        <w:rPr>
          <w:sz w:val="24"/>
          <w:szCs w:val="24"/>
          <w:lang w:val="en-US" w:eastAsia="zh-CN"/>
        </w:rPr>
      </w:pPr>
      <w:r>
        <w:rPr>
          <w:rFonts w:hint="eastAsia"/>
          <w:sz w:val="24"/>
          <w:szCs w:val="24"/>
          <w:lang w:val="en-US" w:eastAsia="zh-CN"/>
        </w:rPr>
        <w:t>(2) 与采购人存在利害关系且可能影响采购公正性；</w:t>
      </w:r>
    </w:p>
    <w:p>
      <w:pPr>
        <w:pStyle w:val="38"/>
        <w:spacing w:line="440" w:lineRule="exact"/>
        <w:ind w:firstLine="480" w:firstLineChars="200"/>
        <w:jc w:val="left"/>
        <w:rPr>
          <w:sz w:val="24"/>
          <w:szCs w:val="24"/>
          <w:lang w:val="en-US" w:eastAsia="zh-CN"/>
        </w:rPr>
      </w:pPr>
      <w:r>
        <w:rPr>
          <w:rFonts w:hint="eastAsia"/>
          <w:sz w:val="24"/>
          <w:szCs w:val="24"/>
          <w:lang w:val="en-US" w:eastAsia="zh-CN"/>
        </w:rPr>
        <w:t>(3) 与本合同包的其他供应商同为一个单位负责人；</w:t>
      </w:r>
    </w:p>
    <w:p>
      <w:pPr>
        <w:pStyle w:val="38"/>
        <w:spacing w:line="440" w:lineRule="exact"/>
        <w:ind w:firstLine="480" w:firstLineChars="200"/>
        <w:jc w:val="left"/>
        <w:rPr>
          <w:sz w:val="24"/>
          <w:szCs w:val="24"/>
          <w:lang w:val="en-US" w:eastAsia="zh-CN"/>
        </w:rPr>
      </w:pPr>
      <w:r>
        <w:rPr>
          <w:rFonts w:hint="eastAsia"/>
          <w:sz w:val="24"/>
          <w:szCs w:val="24"/>
          <w:lang w:val="en-US" w:eastAsia="zh-CN"/>
        </w:rPr>
        <w:t>(4) 与本合同包的其他供应商存在控股、管理关系；</w:t>
      </w:r>
    </w:p>
    <w:p>
      <w:pPr>
        <w:pStyle w:val="38"/>
        <w:spacing w:line="440" w:lineRule="exact"/>
        <w:ind w:firstLine="480" w:firstLineChars="200"/>
        <w:jc w:val="left"/>
        <w:rPr>
          <w:sz w:val="24"/>
          <w:szCs w:val="24"/>
          <w:lang w:val="en-US" w:eastAsia="zh-CN"/>
        </w:rPr>
      </w:pPr>
      <w:r>
        <w:rPr>
          <w:rFonts w:hint="eastAsia"/>
          <w:sz w:val="24"/>
          <w:szCs w:val="24"/>
          <w:lang w:val="en-US" w:eastAsia="zh-CN"/>
        </w:rPr>
        <w:t>(5) 为本合同包的代建人；</w:t>
      </w:r>
    </w:p>
    <w:p>
      <w:pPr>
        <w:pStyle w:val="38"/>
        <w:spacing w:line="440" w:lineRule="exact"/>
        <w:ind w:firstLine="480" w:firstLineChars="200"/>
        <w:jc w:val="left"/>
        <w:rPr>
          <w:sz w:val="24"/>
          <w:szCs w:val="24"/>
          <w:lang w:val="en-US" w:eastAsia="zh-CN"/>
        </w:rPr>
      </w:pPr>
      <w:r>
        <w:rPr>
          <w:rFonts w:hint="eastAsia"/>
          <w:sz w:val="24"/>
          <w:szCs w:val="24"/>
          <w:lang w:val="en-US" w:eastAsia="zh-CN"/>
        </w:rPr>
        <w:t>(6) 为本合同包的采购代理机构；</w:t>
      </w:r>
    </w:p>
    <w:p>
      <w:pPr>
        <w:pStyle w:val="38"/>
        <w:spacing w:line="440" w:lineRule="exact"/>
        <w:ind w:firstLine="480" w:firstLineChars="200"/>
        <w:jc w:val="left"/>
        <w:rPr>
          <w:sz w:val="24"/>
          <w:szCs w:val="24"/>
          <w:lang w:val="en-US" w:eastAsia="zh-CN"/>
        </w:rPr>
      </w:pPr>
      <w:r>
        <w:rPr>
          <w:rFonts w:hint="eastAsia"/>
          <w:sz w:val="24"/>
          <w:szCs w:val="24"/>
          <w:lang w:val="en-US" w:eastAsia="zh-CN"/>
        </w:rPr>
        <w:t>(7) 与本采购项目的代建人或采购代理机构同为一个单位负责人；</w:t>
      </w:r>
    </w:p>
    <w:p>
      <w:pPr>
        <w:pStyle w:val="38"/>
        <w:spacing w:line="440" w:lineRule="exact"/>
        <w:ind w:firstLine="480" w:firstLineChars="200"/>
        <w:jc w:val="left"/>
        <w:rPr>
          <w:sz w:val="24"/>
          <w:szCs w:val="24"/>
          <w:lang w:val="en-US" w:eastAsia="zh-CN"/>
        </w:rPr>
      </w:pPr>
      <w:r>
        <w:rPr>
          <w:rFonts w:hint="eastAsia"/>
          <w:sz w:val="24"/>
          <w:szCs w:val="24"/>
          <w:lang w:val="en-US" w:eastAsia="zh-CN"/>
        </w:rPr>
        <w:t>(8) 与本采购项目的代建人或采购代理机构存在控股或参股关系；</w:t>
      </w:r>
    </w:p>
    <w:p>
      <w:pPr>
        <w:pStyle w:val="38"/>
        <w:tabs>
          <w:tab w:val="left" w:pos="900"/>
        </w:tabs>
        <w:spacing w:line="440" w:lineRule="exact"/>
        <w:ind w:firstLine="480" w:firstLineChars="200"/>
        <w:jc w:val="left"/>
        <w:rPr>
          <w:rFonts w:hint="eastAsia" w:ascii="宋体" w:hAnsi="宋体" w:eastAsia="宋体" w:cs="Times New Roman"/>
          <w:sz w:val="24"/>
          <w:highlight w:val="none"/>
        </w:rPr>
      </w:pPr>
      <w:r>
        <w:rPr>
          <w:rFonts w:hint="eastAsia"/>
          <w:sz w:val="24"/>
          <w:szCs w:val="24"/>
          <w:lang w:val="en-US" w:eastAsia="zh-CN"/>
        </w:rPr>
        <w:t>(9) 法律法规或竞争性谈判须知前附表规定的其他情形。</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4.2 详细评审</w:t>
      </w:r>
    </w:p>
    <w:p>
      <w:pPr>
        <w:pStyle w:val="8"/>
        <w:snapToGrid w:val="0"/>
        <w:spacing w:line="40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en-US" w:eastAsia="zh-CN"/>
        </w:rPr>
        <w:t>4.2.1</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依据评审办法前附表第</w:t>
      </w:r>
      <w:r>
        <w:rPr>
          <w:rFonts w:hint="eastAsia" w:ascii="宋体" w:hAnsi="宋体" w:eastAsia="宋体" w:cs="Times New Roman"/>
          <w:sz w:val="24"/>
          <w:highlight w:val="none"/>
          <w:lang w:val="en-US" w:eastAsia="zh-CN"/>
        </w:rPr>
        <w:t>3</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款规定的</w:t>
      </w:r>
      <w:r>
        <w:rPr>
          <w:rFonts w:hint="eastAsia" w:ascii="宋体" w:hAnsi="宋体" w:eastAsia="宋体" w:cs="Times New Roman"/>
          <w:sz w:val="24"/>
          <w:highlight w:val="none"/>
          <w:lang w:val="en-US" w:eastAsia="zh-CN"/>
        </w:rPr>
        <w:t>要求</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w:t>
      </w:r>
      <w:r>
        <w:rPr>
          <w:rFonts w:hint="eastAsia" w:ascii="宋体" w:hAnsi="宋体" w:eastAsia="宋体" w:cs="Times New Roman"/>
          <w:sz w:val="24"/>
          <w:highlight w:val="none"/>
          <w:lang w:val="en-US" w:eastAsia="zh-CN"/>
        </w:rPr>
        <w:t>详细</w:t>
      </w:r>
      <w:r>
        <w:rPr>
          <w:rFonts w:hint="eastAsia" w:ascii="宋体" w:hAnsi="宋体" w:eastAsia="宋体" w:cs="Times New Roman"/>
          <w:sz w:val="24"/>
          <w:highlight w:val="none"/>
        </w:rPr>
        <w:t>评审</w:t>
      </w:r>
      <w:r>
        <w:rPr>
          <w:rFonts w:hint="eastAsia" w:ascii="宋体" w:hAnsi="宋体" w:eastAsia="宋体" w:cs="Times New Roman"/>
          <w:sz w:val="24"/>
          <w:highlight w:val="none"/>
          <w:lang w:eastAsia="zh-CN"/>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4.2.2</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发现</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的报价明显低于其他报价，使得其报价可能低于其成本的，应当要求该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做出书面说明并提供相应的证明材料。</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不能合理说明或者不能提供相应证明材料的，由评审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认定该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以低于成本报价，其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作废。</w:t>
      </w:r>
      <w:bookmarkStart w:id="2" w:name="_Toc23438268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4.3 </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文件的澄清和补正</w:t>
      </w:r>
      <w:bookmarkEnd w:id="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4.3.1在评审过程中，评审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可以书面形式要求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对所提交的</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文件中不明确的内容进行书面澄清或说明，或者对细微偏差进行补正。评审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不接受</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主动提出的澄清、说明或补正。</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4.3.2 澄清、说明和补正不得改变</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文件的实质性内容（算术性错误修正的除外）。</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的书面澄清、说明和补正属于</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文件的组成部分。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4.3.3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提交的澄清、说明或补正有疑问的，可以要求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进一步澄清、说明或补正，直至满足评审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的要求。</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4.3.4 凡超出采购文件规定的或给采购人带来未曾要求的利益的变化、偏差或其他因素在评审时不予考虑。</w:t>
      </w:r>
    </w:p>
    <w:p>
      <w:pPr>
        <w:pStyle w:val="8"/>
        <w:numPr>
          <w:ilvl w:val="0"/>
          <w:numId w:val="0"/>
        </w:numPr>
        <w:snapToGrid w:val="0"/>
        <w:spacing w:line="400" w:lineRule="exact"/>
        <w:ind w:firstLine="480" w:firstLineChars="200"/>
        <w:outlineLvl w:val="1"/>
        <w:rPr>
          <w:rFonts w:hint="eastAsia" w:ascii="宋体" w:hAnsi="宋体"/>
          <w:bCs/>
          <w:kern w:val="0"/>
          <w:sz w:val="24"/>
          <w:highlight w:val="none"/>
        </w:rPr>
      </w:pPr>
      <w:r>
        <w:rPr>
          <w:rFonts w:hint="eastAsia" w:ascii="宋体" w:hAnsi="宋体"/>
          <w:b w:val="0"/>
          <w:bCs w:val="0"/>
          <w:kern w:val="0"/>
          <w:sz w:val="24"/>
          <w:highlight w:val="none"/>
          <w:lang w:val="en-US" w:eastAsia="zh-CN"/>
        </w:rPr>
        <w:t xml:space="preserve">4.4 </w:t>
      </w:r>
      <w:r>
        <w:rPr>
          <w:rFonts w:hint="eastAsia" w:ascii="宋体" w:hAnsi="宋体"/>
          <w:sz w:val="24"/>
          <w:highlight w:val="none"/>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.最后报价和推荐成交供应商</w:t>
      </w:r>
    </w:p>
    <w:p>
      <w:pPr>
        <w:pStyle w:val="8"/>
        <w:snapToGrid w:val="0"/>
        <w:spacing w:line="400" w:lineRule="exact"/>
        <w:ind w:firstLine="480" w:firstLineChars="200"/>
        <w:rPr>
          <w:rFonts w:hint="eastAsia" w:ascii="宋体" w:hAnsi="宋体"/>
          <w:sz w:val="24"/>
          <w:szCs w:val="18"/>
          <w:highlight w:val="none"/>
        </w:rPr>
      </w:pPr>
      <w:r>
        <w:rPr>
          <w:rFonts w:hint="eastAsia" w:ascii="宋体" w:hAnsi="宋体"/>
          <w:bCs/>
          <w:kern w:val="0"/>
          <w:sz w:val="24"/>
          <w:highlight w:val="none"/>
        </w:rPr>
        <w:t>谈判阶段结束后，</w:t>
      </w:r>
      <w:r>
        <w:rPr>
          <w:rFonts w:hint="eastAsia" w:ascii="宋体" w:hAnsi="宋体"/>
          <w:sz w:val="24"/>
          <w:highlight w:val="none"/>
        </w:rPr>
        <w:t>评审小组将对各供应商填写的报价进行算数核算或修正，如果与供应商填写的报价有不一致的，</w:t>
      </w:r>
      <w:r>
        <w:rPr>
          <w:rFonts w:hint="eastAsia" w:ascii="宋体" w:hAnsi="宋体"/>
          <w:b/>
          <w:bCs/>
          <w:sz w:val="24"/>
          <w:highlight w:val="none"/>
        </w:rPr>
        <w:t>将以评审小组修正后的为准。</w:t>
      </w:r>
      <w:r>
        <w:rPr>
          <w:rFonts w:hint="eastAsia" w:ascii="宋体" w:hAnsi="宋体"/>
          <w:bCs/>
          <w:kern w:val="0"/>
          <w:sz w:val="24"/>
          <w:highlight w:val="none"/>
        </w:rPr>
        <w:t>评审小组将</w:t>
      </w:r>
      <w:r>
        <w:rPr>
          <w:rFonts w:hint="eastAsia" w:ascii="宋体" w:hAnsi="宋体"/>
          <w:sz w:val="24"/>
          <w:highlight w:val="none"/>
        </w:rPr>
        <w:t>通过现场工作人员，将相应供应商递交的经修正后的最终报价进行现场公布，</w:t>
      </w:r>
      <w:r>
        <w:rPr>
          <w:rFonts w:hint="eastAsia" w:ascii="宋体" w:hAnsi="宋体"/>
          <w:sz w:val="24"/>
          <w:szCs w:val="18"/>
          <w:highlight w:val="none"/>
        </w:rPr>
        <w:t>现场</w:t>
      </w:r>
      <w:r>
        <w:rPr>
          <w:rFonts w:hint="eastAsia" w:ascii="宋体" w:hAnsi="宋体"/>
          <w:sz w:val="24"/>
          <w:highlight w:val="none"/>
        </w:rPr>
        <w:t>工作人员</w:t>
      </w:r>
      <w:r>
        <w:rPr>
          <w:rFonts w:hint="eastAsia" w:ascii="宋体" w:hAnsi="宋体"/>
          <w:sz w:val="24"/>
          <w:szCs w:val="18"/>
          <w:highlight w:val="none"/>
        </w:rPr>
        <w:t>制作报价记录，并由供应商法定代表人或其</w:t>
      </w:r>
      <w:r>
        <w:rPr>
          <w:rFonts w:ascii="宋体" w:hAnsi="宋体"/>
          <w:sz w:val="24"/>
          <w:szCs w:val="18"/>
          <w:highlight w:val="none"/>
        </w:rPr>
        <w:t>授权代表</w:t>
      </w:r>
      <w:r>
        <w:rPr>
          <w:rFonts w:hint="eastAsia" w:ascii="宋体" w:hAnsi="宋体"/>
          <w:sz w:val="24"/>
          <w:szCs w:val="18"/>
          <w:highlight w:val="none"/>
        </w:rPr>
        <w:t>现场进行签字确认，供应商应派法定代表人或其</w:t>
      </w:r>
      <w:r>
        <w:rPr>
          <w:rFonts w:ascii="宋体" w:hAnsi="宋体"/>
          <w:sz w:val="24"/>
          <w:szCs w:val="18"/>
          <w:highlight w:val="none"/>
        </w:rPr>
        <w:t>授权代表</w:t>
      </w:r>
      <w:r>
        <w:rPr>
          <w:rFonts w:hint="eastAsia" w:ascii="宋体" w:hAnsi="宋体"/>
          <w:sz w:val="24"/>
          <w:szCs w:val="18"/>
          <w:highlight w:val="none"/>
        </w:rPr>
        <w:t>参加报价谈判</w:t>
      </w:r>
      <w:r>
        <w:rPr>
          <w:rFonts w:hint="eastAsia" w:ascii="宋体" w:hAnsi="宋体"/>
          <w:sz w:val="24"/>
          <w:highlight w:val="none"/>
        </w:rPr>
        <w:t>。供应商无故中途退场或者其他原因，造成的迟到或者未派员参加报价谈判或部分供应商</w:t>
      </w:r>
      <w:r>
        <w:rPr>
          <w:rFonts w:hint="eastAsia" w:ascii="宋体" w:hAnsi="宋体"/>
          <w:bCs/>
          <w:kern w:val="0"/>
          <w:sz w:val="24"/>
          <w:highlight w:val="none"/>
        </w:rPr>
        <w:t>放弃</w:t>
      </w:r>
      <w:r>
        <w:rPr>
          <w:rFonts w:hint="eastAsia" w:ascii="宋体" w:hAnsi="宋体"/>
          <w:bCs/>
          <w:kern w:val="0"/>
          <w:sz w:val="24"/>
          <w:highlight w:val="none"/>
          <w:lang w:val="en-US" w:eastAsia="zh-CN"/>
        </w:rPr>
        <w:t>谈判</w:t>
      </w:r>
      <w:r>
        <w:rPr>
          <w:rFonts w:hint="eastAsia" w:ascii="宋体" w:hAnsi="宋体"/>
          <w:bCs/>
          <w:kern w:val="0"/>
          <w:sz w:val="24"/>
          <w:highlight w:val="none"/>
        </w:rPr>
        <w:t>权利</w:t>
      </w:r>
      <w:r>
        <w:rPr>
          <w:rFonts w:hint="eastAsia" w:ascii="宋体" w:hAnsi="宋体"/>
          <w:sz w:val="24"/>
          <w:highlight w:val="none"/>
        </w:rPr>
        <w:t>，并不影响评审小组依照谈判文件规定执行相应程序，且视为供应商自动放弃相应权利并完全认可评审小</w:t>
      </w:r>
      <w:r>
        <w:rPr>
          <w:rFonts w:hint="eastAsia" w:ascii="宋体" w:hAnsi="宋体"/>
          <w:sz w:val="24"/>
          <w:szCs w:val="18"/>
          <w:highlight w:val="none"/>
        </w:rPr>
        <w:t>组在谈判活动中公布的各项数据、意见和结论。</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评审小组将对确定为实质上响应谈判文件要求的供应商的报价进行算术性错误修正，算术性错误修正的原则如下：</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（1）当以数字表示的金额与文字表示的金额有差异时，以文字表示的金额为准。</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（2）当单价与数量相乘不等于合价时，以单价计算为准，并修正合价。除非评审小组认为单价有明显的小数点位置差错，此时以标出的总价为准，修正单价。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（3）如果合价累加得出的总价与标出的总价不一致，以合价累加得出的总价为准，修改总价。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（6）当单价与数量的乘积与合价（金额）虽然一致，但供应商自行修改了该子目的工程数量，则其合价按采购人给定的工程数量乘以供应商所报单价予以修正。</w:t>
      </w:r>
    </w:p>
    <w:p>
      <w:pPr>
        <w:pStyle w:val="8"/>
        <w:snapToGrid w:val="0"/>
        <w:spacing w:line="40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修正后的最终</w:t>
      </w:r>
      <w:r>
        <w:rPr>
          <w:rFonts w:hint="eastAsia" w:ascii="宋体" w:hAnsi="宋体" w:cs="Times New Roman"/>
          <w:b/>
          <w:bCs/>
          <w:sz w:val="24"/>
          <w:highlight w:val="none"/>
          <w:lang w:val="en-US" w:eastAsia="zh-CN"/>
        </w:rPr>
        <w:t>单价或总价</w:t>
      </w:r>
      <w:r>
        <w:rPr>
          <w:rFonts w:hint="eastAsia" w:ascii="宋体" w:hAnsi="宋体" w:eastAsia="宋体" w:cs="Times New Roman"/>
          <w:b/>
          <w:bCs/>
          <w:sz w:val="24"/>
          <w:highlight w:val="none"/>
        </w:rPr>
        <w:t>报价若超过项目控制价上限，</w:t>
      </w:r>
      <w:r>
        <w:rPr>
          <w:rFonts w:hint="eastAsia" w:ascii="宋体" w:hAnsi="宋体" w:eastAsia="宋体" w:cs="Times New Roman"/>
          <w:b/>
          <w:bCs/>
          <w:sz w:val="24"/>
          <w:highlight w:val="none"/>
          <w:lang w:val="en-US" w:eastAsia="zh-CN"/>
        </w:rPr>
        <w:t>供应商</w:t>
      </w:r>
      <w:r>
        <w:rPr>
          <w:rFonts w:hint="eastAsia" w:ascii="宋体" w:hAnsi="宋体" w:eastAsia="宋体" w:cs="Times New Roman"/>
          <w:b/>
          <w:bCs/>
          <w:sz w:val="24"/>
          <w:highlight w:val="none"/>
        </w:rPr>
        <w:t>的</w:t>
      </w:r>
      <w:r>
        <w:rPr>
          <w:rFonts w:hint="eastAsia" w:ascii="宋体" w:hAnsi="宋体" w:eastAsia="宋体" w:cs="Times New Roman"/>
          <w:b/>
          <w:bCs/>
          <w:sz w:val="24"/>
          <w:highlight w:val="none"/>
          <w:lang w:val="en-US" w:eastAsia="zh-CN"/>
        </w:rPr>
        <w:t>响应</w:t>
      </w:r>
      <w:r>
        <w:rPr>
          <w:rFonts w:hint="eastAsia" w:ascii="宋体" w:hAnsi="宋体" w:eastAsia="宋体" w:cs="Times New Roman"/>
          <w:b/>
          <w:bCs/>
          <w:sz w:val="24"/>
          <w:highlight w:val="none"/>
        </w:rPr>
        <w:t>文件作废。</w:t>
      </w:r>
    </w:p>
    <w:p>
      <w:pPr>
        <w:pStyle w:val="8"/>
        <w:snapToGrid w:val="0"/>
        <w:spacing w:line="420" w:lineRule="exact"/>
        <w:ind w:firstLine="480" w:firstLineChars="200"/>
        <w:rPr>
          <w:rFonts w:hint="eastAsia" w:ascii="宋体" w:hAnsi="宋体"/>
          <w:sz w:val="24"/>
          <w:highlight w:val="none"/>
        </w:rPr>
      </w:pPr>
      <w:r>
        <w:rPr>
          <w:rFonts w:hint="eastAsia" w:ascii="宋体" w:hAnsi="宋体"/>
          <w:sz w:val="24"/>
          <w:highlight w:val="none"/>
        </w:rPr>
        <w:t>按上述算术性错误修正的原则及方法调整合格供应商的最终报价，经供应商同意后，调整后的报价对供应商起约束作用。如果供应商不接受改正后的报价则其报价将被拒绝，并不影响谈判工作。</w:t>
      </w:r>
    </w:p>
    <w:p>
      <w:pPr>
        <w:pStyle w:val="8"/>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w:t>
      </w:r>
      <w:r>
        <w:rPr>
          <w:rFonts w:hint="eastAsia" w:ascii="宋体" w:hAnsi="宋体" w:cs="宋体"/>
          <w:sz w:val="24"/>
          <w:highlight w:val="none"/>
          <w:lang w:val="en-US" w:eastAsia="zh-CN"/>
        </w:rPr>
        <w:t>单价或</w:t>
      </w:r>
      <w:r>
        <w:rPr>
          <w:rFonts w:hint="eastAsia" w:ascii="宋体" w:hAnsi="宋体" w:eastAsia="宋体" w:cs="宋体"/>
          <w:sz w:val="24"/>
          <w:highlight w:val="none"/>
        </w:rPr>
        <w:t>合价。</w:t>
      </w:r>
    </w:p>
    <w:p>
      <w:pPr>
        <w:pStyle w:val="8"/>
        <w:numPr>
          <w:ilvl w:val="0"/>
          <w:numId w:val="0"/>
        </w:numPr>
        <w:snapToGrid w:val="0"/>
        <w:spacing w:line="420" w:lineRule="exact"/>
        <w:ind w:left="0" w:leftChars="0" w:firstLine="420" w:firstLineChars="175"/>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lang w:val="en-US" w:eastAsia="zh-CN"/>
        </w:rPr>
        <w:t>评审小组对满足采购文件实质要求的响应文件，根据评审办法前附表的附件2“商务技术评分表”和评审办法前附表的附件3“报价评分表”进行评审评分，按照经评审的评分由高到低的顺序推荐前三名成交候选人。当两个或两个以上报价人的综合得分相同时，以报价低者优先，当综合得分报价均相同时，则通过抽签的方式来确定排名顺序。</w:t>
      </w:r>
    </w:p>
    <w:p>
      <w:pPr>
        <w:pStyle w:val="8"/>
        <w:numPr>
          <w:ilvl w:val="0"/>
          <w:numId w:val="0"/>
        </w:numPr>
        <w:snapToGrid w:val="0"/>
        <w:spacing w:line="42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.成交候选人经采购人依法确定后即为成交供应商，采购人发出成交通知书。</w:t>
      </w: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hint="eastAsia" w:ascii="宋体" w:hAnsi="宋体"/>
          <w:b/>
          <w:bCs/>
          <w:sz w:val="32"/>
          <w:szCs w:val="22"/>
          <w:lang w:val="en-US" w:eastAsia="zh-CN"/>
        </w:rPr>
      </w:pPr>
      <w:r>
        <w:rPr>
          <w:rFonts w:hint="eastAsia" w:ascii="宋体" w:hAnsi="宋体"/>
          <w:b/>
          <w:bCs/>
          <w:sz w:val="32"/>
          <w:szCs w:val="22"/>
          <w:lang w:val="en-US" w:eastAsia="zh-CN"/>
        </w:rPr>
        <w:br w:type="page"/>
      </w: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ascii="宋体" w:hAnsi="宋体"/>
          <w:sz w:val="24"/>
          <w:highlight w:val="none"/>
        </w:rPr>
      </w:pPr>
      <w:bookmarkStart w:id="3" w:name="_Toc430488886"/>
      <w:bookmarkStart w:id="4" w:name="_Toc415567488"/>
      <w:bookmarkStart w:id="5" w:name="_Toc430489154"/>
      <w:bookmarkStart w:id="6" w:name="_Toc430490647"/>
      <w:bookmarkStart w:id="7" w:name="_Toc430422403"/>
      <w:bookmarkStart w:id="8" w:name="_Toc430488679"/>
      <w:bookmarkStart w:id="9" w:name="_Toc430492161"/>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1.1</w:t>
      </w:r>
      <w:r>
        <w:rPr>
          <w:rFonts w:hint="eastAsia" w:ascii="宋体" w:hAnsi="宋体"/>
          <w:sz w:val="24"/>
          <w:highlight w:val="none"/>
        </w:rPr>
        <w:t>本谈判文件仅适用于谈判公告中所叙述项目的谈判内容及服务的采购。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2.1</w:t>
      </w:r>
      <w:r>
        <w:rPr>
          <w:rFonts w:hint="eastAsia" w:ascii="宋体" w:hAnsi="宋体"/>
          <w:sz w:val="24"/>
          <w:highlight w:val="none"/>
        </w:rPr>
        <w:t>“采购人”系指本次采购项目的</w:t>
      </w:r>
      <w:r>
        <w:rPr>
          <w:rFonts w:hint="eastAsia" w:ascii="宋体" w:hAnsi="宋体"/>
          <w:sz w:val="24"/>
          <w:highlight w:val="none"/>
          <w:lang w:eastAsia="zh-CN"/>
        </w:rPr>
        <w:t>买方</w:t>
      </w:r>
      <w:r>
        <w:rPr>
          <w:rFonts w:hint="eastAsia" w:ascii="宋体" w:hAnsi="宋体"/>
          <w:sz w:val="24"/>
          <w:highlight w:val="none"/>
        </w:rPr>
        <w:t>、业主方或采购人，即</w:t>
      </w:r>
      <w:r>
        <w:rPr>
          <w:rFonts w:hint="eastAsia" w:ascii="宋体" w:hAnsi="宋体"/>
          <w:sz w:val="24"/>
          <w:highlight w:val="none"/>
          <w:lang w:val="en-US" w:eastAsia="zh-CN"/>
        </w:rPr>
        <w:t>福建畅祥公路工程有限公司</w:t>
      </w:r>
      <w:r>
        <w:rPr>
          <w:rFonts w:hint="eastAsia" w:ascii="宋体" w:hAnsi="宋体"/>
          <w:sz w:val="24"/>
          <w:highlight w:val="none"/>
        </w:rPr>
        <w:t>。</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2“供应商”系指接受谈判公告的相关要求，并已经提交本次谈判活动响应文件的中国境内企业单位。</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.3 “货物”系指供应商按谈判文件规定向采购人提供的一切软硬件产品、设备、机械、仪器仪表、备品备件、工具、手册及其它有关技术资料和辅料。</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3.1</w:t>
      </w:r>
      <w:r>
        <w:rPr>
          <w:rFonts w:hint="eastAsia" w:ascii="宋体" w:hAnsi="宋体"/>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highlight w:val="none"/>
        </w:rPr>
      </w:pPr>
      <w:r>
        <w:rPr>
          <w:rFonts w:ascii="宋体" w:hAnsi="宋体"/>
          <w:sz w:val="24"/>
          <w:highlight w:val="none"/>
        </w:rPr>
        <w:t>3.2</w:t>
      </w:r>
      <w:r>
        <w:rPr>
          <w:rFonts w:hint="eastAsia" w:ascii="宋体" w:hAnsi="宋体"/>
          <w:sz w:val="24"/>
          <w:highlight w:val="none"/>
        </w:rPr>
        <w:t xml:space="preserve"> 供应商应当遵守中国的有关法律、法规和规章的规定。</w:t>
      </w:r>
    </w:p>
    <w:p>
      <w:pPr>
        <w:spacing w:line="440" w:lineRule="exact"/>
        <w:ind w:firstLine="240" w:firstLineChars="100"/>
        <w:rPr>
          <w:rFonts w:ascii="宋体" w:hAnsi="宋体"/>
          <w:sz w:val="24"/>
          <w:highlight w:val="none"/>
        </w:rPr>
      </w:pPr>
      <w:r>
        <w:rPr>
          <w:rFonts w:hint="eastAsia" w:ascii="宋体" w:hAnsi="宋体"/>
          <w:sz w:val="24"/>
          <w:highlight w:val="none"/>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highlight w:val="none"/>
        </w:rPr>
      </w:pPr>
      <w:r>
        <w:rPr>
          <w:rFonts w:hint="eastAsia" w:ascii="宋体" w:hAnsi="宋体"/>
          <w:sz w:val="24"/>
          <w:highlight w:val="none"/>
        </w:rPr>
        <w:t>(1) 法定代表人为同一人的两个及两个以上法人；</w:t>
      </w:r>
    </w:p>
    <w:p>
      <w:pPr>
        <w:spacing w:line="440" w:lineRule="exact"/>
        <w:ind w:firstLine="480" w:firstLineChars="200"/>
        <w:rPr>
          <w:rFonts w:ascii="宋体" w:hAnsi="宋体"/>
          <w:sz w:val="24"/>
          <w:highlight w:val="none"/>
        </w:rPr>
      </w:pPr>
      <w:r>
        <w:rPr>
          <w:rFonts w:hint="eastAsia" w:ascii="宋体" w:hAnsi="宋体"/>
          <w:sz w:val="24"/>
          <w:highlight w:val="none"/>
        </w:rPr>
        <w:t>(2) 母公司、直接持股50％及以上的被投资公司；</w:t>
      </w:r>
    </w:p>
    <w:p>
      <w:pPr>
        <w:spacing w:line="440" w:lineRule="exact"/>
        <w:ind w:firstLine="480" w:firstLineChars="200"/>
        <w:rPr>
          <w:rFonts w:ascii="宋体" w:hAnsi="宋体"/>
          <w:sz w:val="24"/>
          <w:highlight w:val="none"/>
        </w:rPr>
      </w:pPr>
      <w:r>
        <w:rPr>
          <w:rFonts w:hint="eastAsia" w:ascii="宋体" w:hAnsi="宋体"/>
          <w:sz w:val="24"/>
          <w:highlight w:val="none"/>
        </w:rPr>
        <w:t>(3) 均为同一家母公司直接持股50％及以上的被投资公司。</w:t>
      </w:r>
    </w:p>
    <w:p>
      <w:pPr>
        <w:spacing w:line="440" w:lineRule="exact"/>
        <w:ind w:firstLine="360" w:firstLineChars="150"/>
        <w:rPr>
          <w:rFonts w:ascii="宋体" w:hAnsi="宋体"/>
          <w:sz w:val="24"/>
          <w:szCs w:val="18"/>
          <w:highlight w:val="none"/>
        </w:rPr>
      </w:pPr>
      <w:r>
        <w:rPr>
          <w:rFonts w:hint="eastAsia" w:ascii="宋体" w:hAnsi="宋体"/>
          <w:sz w:val="24"/>
          <w:szCs w:val="18"/>
          <w:highlight w:val="none"/>
        </w:rPr>
        <w:t>3.4谈判代理人在同一个项目中只能接受一个供应商的委托参加谈判。</w:t>
      </w:r>
    </w:p>
    <w:p>
      <w:pPr>
        <w:spacing w:line="440" w:lineRule="exact"/>
        <w:ind w:firstLine="354" w:firstLineChars="147"/>
        <w:rPr>
          <w:rFonts w:ascii="宋体" w:hAnsi="宋体"/>
          <w:sz w:val="24"/>
          <w:highlight w:val="none"/>
        </w:rPr>
      </w:pPr>
      <w:r>
        <w:rPr>
          <w:rFonts w:hint="eastAsia" w:ascii="宋体" w:hAnsi="宋体"/>
          <w:b/>
          <w:sz w:val="24"/>
          <w:highlight w:val="none"/>
        </w:rPr>
        <w:t>3.5供应商有责任对是否违反以上第3.2、3.3、3.4款的情形做出如实声明，否则其响应文件将被否决。</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4.1</w:t>
      </w:r>
      <w:r>
        <w:rPr>
          <w:rFonts w:hint="eastAsia" w:ascii="宋体" w:hAnsi="宋体"/>
          <w:sz w:val="24"/>
          <w:highlight w:val="none"/>
        </w:rPr>
        <w:t xml:space="preserve"> 供应商应承担其准备与参加谈判所涉及的一切费用。在任何情况下采购人不承担任何费用。</w:t>
      </w:r>
    </w:p>
    <w:p>
      <w:pPr>
        <w:spacing w:line="440" w:lineRule="exact"/>
        <w:jc w:val="both"/>
        <w:rPr>
          <w:rFonts w:ascii="宋体" w:hAnsi="宋体"/>
          <w:bCs/>
          <w:sz w:val="24"/>
          <w:highlight w:val="none"/>
        </w:rPr>
      </w:pPr>
    </w:p>
    <w:p>
      <w:pPr>
        <w:spacing w:line="440" w:lineRule="exact"/>
        <w:jc w:val="center"/>
        <w:rPr>
          <w:rFonts w:ascii="宋体" w:hAnsi="宋体"/>
          <w:bCs/>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B  </w:t>
      </w:r>
      <w:r>
        <w:rPr>
          <w:rFonts w:hint="eastAsia" w:ascii="宋体" w:hAnsi="宋体"/>
          <w:bCs/>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5.1谈判文件用以阐明所需货物及服务、谈判程序和合同格式及主要条款。谈判文件由下述部分组成：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（1）谈判公告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（2）谈判须知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采购</w:t>
      </w:r>
      <w:r>
        <w:rPr>
          <w:rFonts w:hint="eastAsia" w:ascii="宋体" w:hAnsi="宋体"/>
          <w:sz w:val="24"/>
          <w:highlight w:val="none"/>
        </w:rPr>
        <w:t>内容及要求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default" w:eastAsia="宋体"/>
          <w:lang w:val="en-US" w:eastAsia="zh-CN"/>
        </w:rPr>
      </w:pPr>
      <w:r>
        <w:rPr>
          <w:rFonts w:hint="eastAsia" w:ascii="宋体" w:hAnsi="宋体"/>
          <w:sz w:val="24"/>
          <w:highlight w:val="none"/>
          <w:lang w:val="en-US" w:eastAsia="zh-CN"/>
        </w:rPr>
        <w:t>（4）最高控制价清单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5</w:t>
      </w:r>
      <w:r>
        <w:rPr>
          <w:rFonts w:hint="eastAsia" w:ascii="宋体" w:hAnsi="宋体"/>
          <w:sz w:val="24"/>
          <w:highlight w:val="none"/>
        </w:rPr>
        <w:t>）合同格式及主要条款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6</w:t>
      </w:r>
      <w:r>
        <w:rPr>
          <w:rFonts w:hint="eastAsia" w:ascii="宋体" w:hAnsi="宋体"/>
          <w:sz w:val="24"/>
          <w:highlight w:val="none"/>
        </w:rPr>
        <w:t>）附件－响应文件格式</w:t>
      </w: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szCs w:val="24"/>
          <w:highlight w:val="none"/>
        </w:rPr>
        <w:t>响应文件递交截止时间之前</w:t>
      </w:r>
      <w:r>
        <w:rPr>
          <w:rFonts w:hint="eastAsia" w:ascii="宋体" w:hAnsi="宋体"/>
          <w:sz w:val="24"/>
          <w:highlight w:val="none"/>
        </w:rPr>
        <w:t>的澄清修改</w:t>
      </w:r>
    </w:p>
    <w:p>
      <w:pPr>
        <w:spacing w:line="440" w:lineRule="exact"/>
        <w:ind w:firstLine="480" w:firstLineChars="200"/>
        <w:rPr>
          <w:rFonts w:ascii="宋体" w:hAnsi="宋体"/>
          <w:bCs/>
          <w:sz w:val="24"/>
          <w:highlight w:val="none"/>
        </w:rPr>
      </w:pPr>
      <w:r>
        <w:rPr>
          <w:rFonts w:hint="eastAsia" w:ascii="宋体" w:hAnsi="宋体"/>
          <w:sz w:val="24"/>
          <w:szCs w:val="24"/>
          <w:highlight w:val="none"/>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highlight w:val="none"/>
        </w:rPr>
        <w:t>澄清修改的内容为谈判文件的有效组成部分，对各方具有约束力。</w:t>
      </w:r>
    </w:p>
    <w:p>
      <w:pPr>
        <w:spacing w:line="440" w:lineRule="exact"/>
        <w:rPr>
          <w:rFonts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C  响应文件的编写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highlight w:val="none"/>
        </w:rPr>
      </w:pPr>
      <w:r>
        <w:rPr>
          <w:rFonts w:hint="eastAsia" w:ascii="宋体" w:hAnsi="宋体"/>
          <w:sz w:val="24"/>
          <w:highlight w:val="none"/>
        </w:rPr>
        <w:t>7.2 响应文件递交截止之日前，以及谈判的整个过程，采购人或谈判小组可以根据需要补充、澄清和修改谈判文件，并以书面形式通知所有</w:t>
      </w:r>
      <w:r>
        <w:rPr>
          <w:rFonts w:hint="eastAsia" w:ascii="宋体" w:hAnsi="宋体"/>
          <w:sz w:val="24"/>
          <w:szCs w:val="24"/>
          <w:highlight w:val="none"/>
        </w:rPr>
        <w:t>接收谈判文件或</w:t>
      </w:r>
      <w:r>
        <w:rPr>
          <w:rFonts w:hint="eastAsia" w:ascii="宋体" w:hAnsi="宋体"/>
          <w:sz w:val="24"/>
          <w:highlight w:val="none"/>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highlight w:val="none"/>
        </w:rPr>
      </w:pPr>
      <w:r>
        <w:rPr>
          <w:rFonts w:hint="eastAsia" w:ascii="宋体" w:hAnsi="宋体"/>
          <w:sz w:val="24"/>
          <w:highlight w:val="none"/>
        </w:rPr>
        <w:t>8</w:t>
      </w:r>
      <w:r>
        <w:rPr>
          <w:rFonts w:ascii="宋体" w:hAnsi="宋体"/>
          <w:sz w:val="24"/>
          <w:highlight w:val="none"/>
        </w:rPr>
        <w:t xml:space="preserve">. </w:t>
      </w:r>
      <w:r>
        <w:rPr>
          <w:rFonts w:hint="eastAsia" w:ascii="宋体" w:hAnsi="宋体"/>
          <w:sz w:val="24"/>
          <w:highlight w:val="none"/>
        </w:rPr>
        <w:t>响应文件的组成</w:t>
      </w:r>
    </w:p>
    <w:p>
      <w:pPr>
        <w:spacing w:line="440" w:lineRule="exact"/>
        <w:rPr>
          <w:rFonts w:hint="eastAsia" w:ascii="宋体" w:hAnsi="宋体"/>
          <w:sz w:val="24"/>
          <w:highlight w:val="none"/>
        </w:rPr>
      </w:pPr>
      <w:r>
        <w:rPr>
          <w:rFonts w:hint="eastAsia" w:ascii="宋体" w:hAnsi="宋体"/>
          <w:sz w:val="24"/>
          <w:highlight w:val="none"/>
        </w:rPr>
        <w:t xml:space="preserve">  8.1响应文件应包括下列部分：</w:t>
      </w:r>
    </w:p>
    <w:p>
      <w:pPr>
        <w:pStyle w:val="2"/>
        <w:ind w:left="0" w:leftChars="0" w:firstLine="0" w:firstLineChars="0"/>
        <w:rPr>
          <w:rFonts w:hint="default" w:eastAsia="宋体"/>
          <w:highlight w:val="none"/>
          <w:lang w:val="en-US" w:eastAsia="zh-CN"/>
        </w:rPr>
      </w:pPr>
      <w:r>
        <w:rPr>
          <w:rFonts w:hint="eastAsia" w:ascii="宋体" w:hAnsi="宋体"/>
          <w:sz w:val="24"/>
          <w:highlight w:val="none"/>
          <w:lang w:val="en-US" w:eastAsia="zh-CN"/>
        </w:rPr>
        <w:t xml:space="preserve">  8.1.1商务部分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（1）供应商的资格证明文件</w:t>
      </w:r>
    </w:p>
    <w:p>
      <w:pPr>
        <w:spacing w:line="440" w:lineRule="exact"/>
        <w:ind w:firstLine="240" w:firstLineChars="100"/>
        <w:rPr>
          <w:rFonts w:hint="eastAsia"/>
          <w:lang w:eastAsia="zh-CN"/>
        </w:rPr>
      </w:pPr>
      <w:r>
        <w:rPr>
          <w:rFonts w:hint="eastAsia" w:ascii="宋体" w:hAnsi="宋体" w:cs="Times New Roman"/>
          <w:sz w:val="24"/>
          <w:highlight w:val="none"/>
        </w:rPr>
        <w:t>（</w:t>
      </w:r>
      <w:r>
        <w:rPr>
          <w:rFonts w:hint="eastAsia" w:ascii="宋体" w:hAnsi="宋体" w:cs="Times New Roman"/>
          <w:sz w:val="24"/>
          <w:highlight w:val="none"/>
          <w:lang w:val="en-US" w:eastAsia="zh-CN"/>
        </w:rPr>
        <w:t>2</w:t>
      </w:r>
      <w:r>
        <w:rPr>
          <w:rFonts w:hint="eastAsia" w:ascii="宋体" w:hAnsi="宋体" w:cs="Times New Roman"/>
          <w:sz w:val="24"/>
          <w:highlight w:val="none"/>
        </w:rPr>
        <w:t>）“信用中国”</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中国裁判文书网”、“国家企业信用信息公示系统”截图</w:t>
      </w:r>
    </w:p>
    <w:p>
      <w:pPr>
        <w:spacing w:line="44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lang w:val="en-US" w:eastAsia="zh-CN"/>
        </w:rPr>
        <w:t>谈判保证金凭证和相关信息</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）供应商提供的其他资料承诺函</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施工组织方案</w:t>
      </w:r>
    </w:p>
    <w:p>
      <w:pPr>
        <w:spacing w:line="440" w:lineRule="exact"/>
        <w:ind w:firstLine="240" w:firstLineChars="100"/>
        <w:rPr>
          <w:rFonts w:hint="default" w:ascii="宋体" w:hAnsi="宋体"/>
          <w:sz w:val="24"/>
          <w:highlight w:val="none"/>
          <w:lang w:val="en-US" w:eastAsia="zh-CN"/>
        </w:rPr>
      </w:pPr>
      <w:r>
        <w:rPr>
          <w:rFonts w:hint="eastAsia" w:ascii="宋体" w:hAnsi="宋体"/>
          <w:sz w:val="24"/>
          <w:highlight w:val="none"/>
          <w:lang w:val="en-US" w:eastAsia="zh-CN"/>
        </w:rPr>
        <w:t>（6）项目负责人资历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售后及维护服务能力</w:t>
      </w:r>
      <w:r>
        <w:rPr>
          <w:rFonts w:hint="eastAsia" w:ascii="宋体" w:hAnsi="宋体"/>
          <w:sz w:val="24"/>
          <w:highlight w:val="none"/>
        </w:rPr>
        <w:t>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）业绩证明材料</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9</w:t>
      </w:r>
      <w:r>
        <w:rPr>
          <w:rFonts w:hint="eastAsia" w:ascii="宋体" w:hAnsi="宋体"/>
          <w:sz w:val="24"/>
          <w:highlight w:val="none"/>
        </w:rPr>
        <w:t>）其他重要声明材料</w:t>
      </w:r>
      <w:r>
        <w:rPr>
          <w:rFonts w:hint="eastAsia" w:ascii="宋体" w:hAnsi="宋体"/>
          <w:sz w:val="24"/>
          <w:highlight w:val="none"/>
          <w:lang w:val="en-US" w:eastAsia="zh-CN"/>
        </w:rPr>
        <w:t xml:space="preserve"> </w:t>
      </w:r>
    </w:p>
    <w:p>
      <w:pPr>
        <w:spacing w:line="440" w:lineRule="exact"/>
        <w:ind w:firstLine="240" w:firstLineChars="100"/>
        <w:rPr>
          <w:rFonts w:hint="default" w:eastAsia="宋体"/>
          <w:highlight w:val="none"/>
          <w:lang w:val="en-US" w:eastAsia="zh-CN"/>
        </w:rPr>
      </w:pPr>
      <w:r>
        <w:rPr>
          <w:rFonts w:hint="eastAsia" w:ascii="宋体" w:hAnsi="宋体"/>
          <w:sz w:val="24"/>
          <w:highlight w:val="none"/>
          <w:lang w:val="en-US" w:eastAsia="zh-CN"/>
        </w:rPr>
        <w:t>8.1.2报价部分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）报价书</w:t>
      </w:r>
    </w:p>
    <w:p>
      <w:pPr>
        <w:spacing w:line="440" w:lineRule="exact"/>
        <w:ind w:firstLine="240" w:firstLineChars="100"/>
        <w:rPr>
          <w:rFonts w:hint="eastAsia" w:ascii="宋体" w:hAnsi="宋体"/>
          <w:sz w:val="24"/>
          <w:highlight w:val="none"/>
        </w:rPr>
      </w:pPr>
      <w:r>
        <w:rPr>
          <w:rFonts w:hint="eastAsia" w:ascii="宋体" w:hAnsi="宋体"/>
          <w:sz w:val="24"/>
          <w:highlight w:val="none"/>
          <w:lang w:val="en-US" w:eastAsia="zh-CN"/>
        </w:rPr>
        <w:t>（2）报价清单</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highlight w:val="none"/>
        </w:rPr>
      </w:pPr>
      <w:r>
        <w:rPr>
          <w:rFonts w:hint="eastAsia" w:ascii="宋体" w:hAnsi="宋体"/>
          <w:sz w:val="24"/>
          <w:highlight w:val="none"/>
        </w:rPr>
        <w:t xml:space="preserve">  9.1响应文件从响应文件递交截止之日起</w:t>
      </w:r>
      <w:r>
        <w:rPr>
          <w:rFonts w:hint="eastAsia" w:ascii="宋体" w:hAnsi="宋体"/>
          <w:sz w:val="24"/>
          <w:highlight w:val="none"/>
          <w:lang w:val="en-US" w:eastAsia="zh-CN"/>
        </w:rPr>
        <w:t>30</w:t>
      </w:r>
      <w:r>
        <w:rPr>
          <w:rFonts w:hint="eastAsia" w:ascii="宋体" w:hAnsi="宋体"/>
          <w:color w:val="auto"/>
          <w:sz w:val="24"/>
          <w:highlight w:val="none"/>
        </w:rPr>
        <w:t>日历日内有效。</w:t>
      </w:r>
    </w:p>
    <w:p>
      <w:pPr>
        <w:spacing w:line="440" w:lineRule="exact"/>
        <w:rPr>
          <w:rFonts w:ascii="宋体" w:hAnsi="宋体"/>
          <w:sz w:val="24"/>
          <w:highlight w:val="none"/>
        </w:rPr>
      </w:pPr>
      <w:r>
        <w:rPr>
          <w:rFonts w:hint="eastAsia" w:ascii="宋体" w:hAnsi="宋体"/>
          <w:sz w:val="24"/>
          <w:highlight w:val="none"/>
        </w:rPr>
        <w:t xml:space="preserve">  9.2特殊情况下采购人可于响应文件有效期满之前要求供应商同意延长有效期，要求与答复均应为书面形式。</w:t>
      </w:r>
      <w:r>
        <w:rPr>
          <w:rFonts w:hint="eastAsia" w:hAnsi="宋体"/>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sz w:val="24"/>
          <w:highlight w:val="none"/>
        </w:rPr>
        <w:t xml:space="preserve">但将要求其相应延长谈判保证金有效期，有关退还和不予退还谈判保证金的规定在有效期延长期内继续有效。 </w:t>
      </w:r>
    </w:p>
    <w:p>
      <w:pPr>
        <w:spacing w:line="440" w:lineRule="exact"/>
        <w:rPr>
          <w:rFonts w:ascii="宋体" w:hAnsi="宋体"/>
          <w:sz w:val="24"/>
          <w:highlight w:val="none"/>
        </w:rPr>
      </w:pPr>
      <w:r>
        <w:rPr>
          <w:rFonts w:hint="eastAsia" w:ascii="宋体" w:hAnsi="宋体"/>
          <w:sz w:val="24"/>
          <w:highlight w:val="none"/>
        </w:rPr>
        <w:t>10. 谈判保证金</w:t>
      </w:r>
    </w:p>
    <w:p>
      <w:pPr>
        <w:spacing w:line="440" w:lineRule="exact"/>
        <w:rPr>
          <w:rFonts w:ascii="宋体" w:hAnsi="宋体"/>
          <w:sz w:val="24"/>
          <w:highlight w:val="none"/>
        </w:rPr>
      </w:pPr>
      <w:r>
        <w:rPr>
          <w:rFonts w:hint="eastAsia" w:ascii="宋体" w:hAnsi="宋体"/>
          <w:sz w:val="24"/>
          <w:highlight w:val="none"/>
        </w:rPr>
        <w:t xml:space="preserve">  10.1 谈判保证金为响应文件的重要组成部分之一。</w:t>
      </w:r>
    </w:p>
    <w:p>
      <w:pPr>
        <w:spacing w:line="440" w:lineRule="exact"/>
        <w:rPr>
          <w:rFonts w:ascii="宋体" w:hAnsi="宋体"/>
          <w:sz w:val="24"/>
          <w:highlight w:val="none"/>
        </w:rPr>
      </w:pPr>
      <w:r>
        <w:rPr>
          <w:rFonts w:hint="eastAsia" w:ascii="宋体" w:hAnsi="宋体"/>
          <w:sz w:val="24"/>
          <w:highlight w:val="none"/>
        </w:rPr>
        <w:t xml:space="preserve">  10.2 供应商应在参加谈判之前向采购人提交谈判须知前附表规定数额的谈判保证金。</w:t>
      </w:r>
    </w:p>
    <w:p>
      <w:pPr>
        <w:spacing w:line="440" w:lineRule="exact"/>
        <w:rPr>
          <w:rFonts w:ascii="宋体" w:hAnsi="宋体"/>
          <w:sz w:val="24"/>
          <w:highlight w:val="none"/>
        </w:rPr>
      </w:pPr>
      <w:r>
        <w:rPr>
          <w:rFonts w:hint="eastAsia" w:ascii="宋体" w:hAnsi="宋体"/>
          <w:sz w:val="24"/>
          <w:highlight w:val="none"/>
        </w:rPr>
        <w:t xml:space="preserve">  10.3 谈判保证金用于保护本次谈判活动免受供应商的违约或失信行为而引起的风险。</w:t>
      </w:r>
    </w:p>
    <w:p>
      <w:pPr>
        <w:spacing w:line="440" w:lineRule="exact"/>
        <w:rPr>
          <w:rFonts w:ascii="宋体" w:hAnsi="宋体"/>
          <w:sz w:val="24"/>
          <w:highlight w:val="none"/>
        </w:rPr>
      </w:pPr>
      <w:r>
        <w:rPr>
          <w:rFonts w:hint="eastAsia" w:ascii="宋体" w:hAnsi="宋体"/>
          <w:sz w:val="24"/>
          <w:highlight w:val="none"/>
        </w:rPr>
        <w:t xml:space="preserve">  10.4 谈判保证金以银行汇票、银行转</w:t>
      </w:r>
      <w:r>
        <w:rPr>
          <w:rFonts w:hint="eastAsia" w:ascii="宋体" w:hAnsi="宋体"/>
          <w:sz w:val="24"/>
          <w:highlight w:val="none"/>
          <w:lang w:val="en-US" w:eastAsia="zh-CN"/>
        </w:rPr>
        <w:t>账</w:t>
      </w:r>
      <w:r>
        <w:rPr>
          <w:rFonts w:hint="eastAsia" w:ascii="宋体" w:hAnsi="宋体"/>
          <w:sz w:val="24"/>
          <w:highlight w:val="none"/>
        </w:rPr>
        <w:t>、银行电汇形式提交。</w:t>
      </w:r>
    </w:p>
    <w:p>
      <w:pPr>
        <w:spacing w:line="440" w:lineRule="exact"/>
        <w:rPr>
          <w:rFonts w:ascii="宋体" w:hAnsi="宋体"/>
          <w:sz w:val="24"/>
          <w:highlight w:val="none"/>
        </w:rPr>
      </w:pPr>
      <w:r>
        <w:rPr>
          <w:rFonts w:hint="eastAsia" w:ascii="宋体" w:hAnsi="宋体"/>
          <w:sz w:val="24"/>
          <w:highlight w:val="none"/>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highlight w:val="none"/>
        </w:rPr>
      </w:pPr>
      <w:r>
        <w:rPr>
          <w:rFonts w:hint="eastAsia" w:ascii="宋体" w:hAnsi="宋体"/>
          <w:sz w:val="24"/>
          <w:highlight w:val="none"/>
        </w:rPr>
        <w:t>10.6 成交的供应商的谈判保证金，将在其与采购人签订合同</w:t>
      </w:r>
      <w:r>
        <w:rPr>
          <w:rFonts w:hint="eastAsia" w:ascii="宋体" w:hAnsi="宋体"/>
          <w:sz w:val="24"/>
          <w:highlight w:val="none"/>
          <w:lang w:val="en-US" w:eastAsia="zh-CN"/>
        </w:rPr>
        <w:t>并缴纳履约保证金</w:t>
      </w:r>
      <w:r>
        <w:rPr>
          <w:rFonts w:hint="eastAsia" w:ascii="宋体" w:hAnsi="宋体"/>
          <w:sz w:val="24"/>
          <w:highlight w:val="none"/>
        </w:rPr>
        <w:t>后10个工作日内，予以无息退还。</w:t>
      </w:r>
    </w:p>
    <w:p>
      <w:pPr>
        <w:spacing w:line="440" w:lineRule="exact"/>
        <w:rPr>
          <w:rFonts w:ascii="宋体" w:hAnsi="宋体"/>
          <w:sz w:val="24"/>
          <w:highlight w:val="none"/>
        </w:rPr>
      </w:pPr>
      <w:r>
        <w:rPr>
          <w:rFonts w:hint="eastAsia" w:ascii="宋体" w:hAnsi="宋体"/>
          <w:sz w:val="24"/>
          <w:highlight w:val="none"/>
        </w:rPr>
        <w:t xml:space="preserve">  10.7 供应商发生以下任何一种情况，谈判保证金将被不予退还：</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(1)供应商在提交响应文件截止时间后撤回响应文件的；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(2)供应商在响应文件中提供虚假材料的；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sz w:val="24"/>
          <w:szCs w:val="24"/>
          <w:highlight w:val="none"/>
        </w:rPr>
        <w:t>成交供应商未能做到按本须知第17条规定签订合同；</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（4)</w:t>
      </w:r>
      <w:r>
        <w:rPr>
          <w:rFonts w:hint="eastAsia" w:hAnsi="宋体"/>
          <w:sz w:val="24"/>
          <w:highlight w:val="none"/>
        </w:rPr>
        <w:t>成交供应商企图实质性改变响应文件以及谈判中的承诺；</w:t>
      </w:r>
    </w:p>
    <w:p>
      <w:pPr>
        <w:spacing w:line="440" w:lineRule="exact"/>
        <w:ind w:firstLine="480" w:firstLineChars="200"/>
        <w:rPr>
          <w:rFonts w:ascii="宋体" w:hAnsi="宋体"/>
          <w:sz w:val="24"/>
          <w:szCs w:val="24"/>
          <w:highlight w:val="none"/>
        </w:rPr>
      </w:pPr>
      <w:r>
        <w:rPr>
          <w:rFonts w:hint="eastAsia" w:ascii="宋体" w:hAnsi="宋体"/>
          <w:sz w:val="24"/>
          <w:highlight w:val="none"/>
        </w:rPr>
        <w:t>(5)</w:t>
      </w:r>
      <w:r>
        <w:rPr>
          <w:rFonts w:hint="eastAsia" w:ascii="宋体" w:hAnsi="宋体"/>
          <w:sz w:val="24"/>
          <w:szCs w:val="24"/>
          <w:highlight w:val="none"/>
        </w:rPr>
        <w:t>供应商与采购人、其他供应商恶意串通的；</w:t>
      </w:r>
    </w:p>
    <w:p>
      <w:pPr>
        <w:spacing w:line="440" w:lineRule="exact"/>
        <w:ind w:firstLine="480" w:firstLineChars="200"/>
        <w:rPr>
          <w:rFonts w:ascii="宋体" w:hAnsi="宋体"/>
          <w:sz w:val="24"/>
          <w:highlight w:val="none"/>
        </w:rPr>
      </w:pPr>
      <w:r>
        <w:rPr>
          <w:rFonts w:hint="eastAsia" w:ascii="宋体" w:hAnsi="宋体"/>
          <w:sz w:val="24"/>
          <w:highlight w:val="none"/>
        </w:rPr>
        <w:t>(6)供应商假借以他人名义参加谈判或者以其他方式弄虚作假，骗取成交；</w:t>
      </w:r>
    </w:p>
    <w:p>
      <w:pPr>
        <w:pStyle w:val="12"/>
        <w:spacing w:line="440" w:lineRule="exact"/>
        <w:ind w:firstLine="480" w:firstLineChars="200"/>
        <w:rPr>
          <w:rFonts w:hAnsi="宋体"/>
          <w:sz w:val="24"/>
          <w:highlight w:val="none"/>
        </w:rPr>
      </w:pPr>
      <w:r>
        <w:rPr>
          <w:rFonts w:hint="eastAsia" w:hAnsi="宋体"/>
          <w:sz w:val="24"/>
          <w:highlight w:val="none"/>
        </w:rPr>
        <w:t>(7)</w:t>
      </w:r>
      <w:r>
        <w:rPr>
          <w:rFonts w:hint="eastAsia" w:hAnsi="宋体"/>
          <w:spacing w:val="-4"/>
          <w:sz w:val="24"/>
          <w:highlight w:val="none"/>
        </w:rPr>
        <w:t>国家法律法规以及本谈判文件中规定的其他谈判保证金不予退还的情形。</w:t>
      </w:r>
    </w:p>
    <w:p>
      <w:pPr>
        <w:pStyle w:val="12"/>
        <w:spacing w:line="440" w:lineRule="exact"/>
        <w:ind w:firstLine="480" w:firstLineChars="200"/>
        <w:rPr>
          <w:rFonts w:hAnsi="宋体"/>
          <w:sz w:val="24"/>
          <w:highlight w:val="none"/>
        </w:rPr>
      </w:pPr>
      <w:r>
        <w:rPr>
          <w:rFonts w:hint="eastAsia" w:hAnsi="宋体"/>
          <w:sz w:val="24"/>
          <w:highlight w:val="none"/>
        </w:rPr>
        <w:t>上述不予退还谈判保证金的情况不能抵偿给采购人和采购代理机构造成损失的，还要承担赔偿责任。</w:t>
      </w:r>
    </w:p>
    <w:p>
      <w:pPr>
        <w:spacing w:line="440" w:lineRule="exact"/>
        <w:rPr>
          <w:rFonts w:ascii="宋体" w:hAnsi="宋体"/>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D  </w:t>
      </w:r>
      <w:r>
        <w:rPr>
          <w:rFonts w:hint="eastAsia" w:ascii="宋体" w:hAnsi="宋体"/>
          <w:bCs/>
          <w:sz w:val="24"/>
          <w:highlight w:val="none"/>
        </w:rPr>
        <w:t>谈判程序</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11</w:t>
      </w:r>
      <w:r>
        <w:rPr>
          <w:rFonts w:ascii="宋体" w:hAnsi="宋体"/>
          <w:sz w:val="24"/>
          <w:highlight w:val="none"/>
        </w:rPr>
        <w:t>.</w:t>
      </w:r>
      <w:r>
        <w:rPr>
          <w:rFonts w:hint="eastAsia" w:ascii="宋体" w:hAnsi="宋体"/>
          <w:sz w:val="24"/>
          <w:highlight w:val="none"/>
        </w:rPr>
        <w:t>响应文件的格式、份数和递交</w:t>
      </w:r>
    </w:p>
    <w:p>
      <w:pPr>
        <w:spacing w:line="440" w:lineRule="exact"/>
        <w:rPr>
          <w:rFonts w:ascii="宋体" w:hAnsi="宋体"/>
          <w:sz w:val="24"/>
          <w:highlight w:val="none"/>
        </w:rPr>
      </w:pPr>
      <w:r>
        <w:rPr>
          <w:rFonts w:hint="eastAsia" w:ascii="宋体" w:hAnsi="宋体"/>
          <w:sz w:val="24"/>
          <w:highlight w:val="none"/>
        </w:rPr>
        <w:t xml:space="preserve">  11.1供应商须编制由本须知第8条规定文件组成的响应文件</w:t>
      </w:r>
      <w:r>
        <w:rPr>
          <w:rFonts w:hint="eastAsia" w:ascii="宋体" w:hAnsi="宋体"/>
          <w:b/>
          <w:sz w:val="24"/>
          <w:highlight w:val="none"/>
        </w:rPr>
        <w:t>正本一份，副本一份</w:t>
      </w:r>
      <w:r>
        <w:rPr>
          <w:rFonts w:hint="eastAsia" w:ascii="宋体" w:hAnsi="宋体"/>
          <w:sz w:val="24"/>
          <w:highlight w:val="none"/>
        </w:rPr>
        <w:t>。正本和副本均应使用不能擦去的墨料或墨水打印、书写或复印，并由法定代表人或其授权代表签署并盖公章，</w:t>
      </w:r>
      <w:r>
        <w:rPr>
          <w:rFonts w:hint="eastAsia" w:ascii="宋体" w:hAnsi="宋体"/>
          <w:sz w:val="24"/>
          <w:szCs w:val="24"/>
          <w:highlight w:val="none"/>
        </w:rPr>
        <w:t>副本可以用正本的完整复印件。响应文件封面上应标明“正本”、“副本”字样。正本与副本如有不一致，则以正本为准。</w:t>
      </w:r>
    </w:p>
    <w:p>
      <w:pPr>
        <w:spacing w:line="440" w:lineRule="exact"/>
        <w:rPr>
          <w:rFonts w:ascii="宋体" w:hAnsi="宋体"/>
          <w:sz w:val="24"/>
          <w:highlight w:val="none"/>
        </w:rPr>
      </w:pPr>
      <w:r>
        <w:rPr>
          <w:rFonts w:hint="eastAsia" w:ascii="宋体" w:hAnsi="宋体"/>
          <w:sz w:val="24"/>
          <w:highlight w:val="none"/>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highlight w:val="none"/>
        </w:rPr>
      </w:pPr>
      <w:r>
        <w:rPr>
          <w:rFonts w:hint="eastAsia" w:ascii="宋体" w:hAnsi="宋体"/>
          <w:sz w:val="24"/>
          <w:highlight w:val="none"/>
        </w:rPr>
        <w:t xml:space="preserve">  11.3报价使用货币为人民币，响应文件的编制文字为中文。</w:t>
      </w:r>
    </w:p>
    <w:p>
      <w:pPr>
        <w:spacing w:line="440" w:lineRule="exact"/>
        <w:rPr>
          <w:rFonts w:ascii="宋体" w:hAnsi="宋体"/>
          <w:sz w:val="24"/>
          <w:highlight w:val="none"/>
        </w:rPr>
      </w:pPr>
      <w:r>
        <w:rPr>
          <w:rFonts w:hint="eastAsia" w:ascii="宋体" w:hAnsi="宋体"/>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highlight w:val="none"/>
        </w:rPr>
      </w:pPr>
      <w:r>
        <w:rPr>
          <w:rFonts w:hint="eastAsia" w:ascii="宋体" w:hAnsi="宋体"/>
          <w:sz w:val="24"/>
          <w:highlight w:val="none"/>
        </w:rPr>
        <w:t>11.6 供应商提交的响应文件应当以</w:t>
      </w:r>
      <w:r>
        <w:rPr>
          <w:rFonts w:hint="eastAsia" w:ascii="宋体" w:hAnsi="宋体"/>
          <w:b/>
          <w:bCs/>
          <w:sz w:val="24"/>
          <w:highlight w:val="none"/>
        </w:rPr>
        <w:t>书面形式密封提交</w:t>
      </w:r>
      <w:r>
        <w:rPr>
          <w:rFonts w:hint="eastAsia" w:ascii="宋体" w:hAnsi="宋体"/>
          <w:sz w:val="24"/>
          <w:highlight w:val="none"/>
        </w:rPr>
        <w:t>，并在外封套上标识项目名称、项目编号。由于供应商未能密封或者未按照要求进行标识提交的响应文件由此可能产生的后果（包括拒收、误放或提前拆封等情形），采购人不承担责任。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w:t>
      </w:r>
      <w:r>
        <w:rPr>
          <w:rFonts w:hint="eastAsia" w:ascii="宋体" w:hAnsi="宋体"/>
          <w:sz w:val="24"/>
          <w:szCs w:val="24"/>
          <w:highlight w:val="none"/>
          <w:lang w:val="en-US" w:eastAsia="zh-CN"/>
        </w:rPr>
        <w:t>7</w:t>
      </w:r>
      <w:r>
        <w:rPr>
          <w:rFonts w:hint="eastAsia" w:ascii="宋体" w:hAnsi="宋体"/>
          <w:sz w:val="24"/>
          <w:szCs w:val="24"/>
          <w:highlight w:val="none"/>
        </w:rPr>
        <w:t>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ascii="宋体" w:hAnsi="宋体"/>
          <w:b/>
          <w:bCs/>
          <w:sz w:val="24"/>
          <w:highlight w:val="none"/>
          <w:u w:val="single"/>
        </w:rPr>
      </w:pPr>
      <w:r>
        <w:rPr>
          <w:rFonts w:hint="eastAsia" w:ascii="宋体" w:hAnsi="宋体"/>
          <w:b/>
          <w:bCs/>
          <w:sz w:val="24"/>
          <w:highlight w:val="none"/>
        </w:rPr>
        <w:t>11.</w:t>
      </w:r>
      <w:r>
        <w:rPr>
          <w:rFonts w:hint="eastAsia" w:ascii="宋体" w:hAnsi="宋体"/>
          <w:b/>
          <w:bCs/>
          <w:sz w:val="24"/>
          <w:highlight w:val="none"/>
          <w:lang w:val="en-US" w:eastAsia="zh-CN"/>
        </w:rPr>
        <w:t>8</w:t>
      </w:r>
      <w:r>
        <w:rPr>
          <w:rFonts w:hint="eastAsia" w:ascii="宋体" w:hAnsi="宋体"/>
          <w:b/>
          <w:bCs/>
          <w:sz w:val="24"/>
          <w:highlight w:val="none"/>
        </w:rPr>
        <w:t xml:space="preserve"> 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highlight w:val="none"/>
        </w:rPr>
      </w:pPr>
      <w:r>
        <w:rPr>
          <w:rFonts w:hint="eastAsia" w:ascii="宋体" w:hAnsi="宋体"/>
          <w:sz w:val="24"/>
          <w:highlight w:val="none"/>
        </w:rPr>
        <w:t>12．谈判过程以及评审标准及方法</w:t>
      </w:r>
    </w:p>
    <w:p>
      <w:pPr>
        <w:spacing w:line="440" w:lineRule="exact"/>
        <w:rPr>
          <w:rFonts w:ascii="宋体" w:hAnsi="宋体"/>
          <w:sz w:val="24"/>
          <w:highlight w:val="none"/>
        </w:rPr>
      </w:pPr>
      <w:r>
        <w:rPr>
          <w:rFonts w:hint="eastAsia" w:ascii="宋体" w:hAnsi="宋体"/>
          <w:sz w:val="24"/>
          <w:highlight w:val="none"/>
        </w:rPr>
        <w:t xml:space="preserve">  12.1对所有供应商的评审，都采用相同的程序和标准。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12.2谈判及评审过程将严格按照谈判文件的要求和条件进行。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12.3谈判小组将根据供应商的响应文件，按谈判须知前附表第5项规定的谈判程序和评审办法进行谈判并推荐成交候选人。</w:t>
      </w:r>
    </w:p>
    <w:p>
      <w:pPr>
        <w:spacing w:line="440" w:lineRule="exact"/>
        <w:rPr>
          <w:rFonts w:ascii="宋体" w:hAnsi="宋体"/>
          <w:sz w:val="24"/>
          <w:highlight w:val="none"/>
        </w:rPr>
      </w:pPr>
      <w:r>
        <w:rPr>
          <w:rFonts w:hint="eastAsia" w:ascii="宋体" w:hAnsi="宋体"/>
          <w:sz w:val="24"/>
          <w:highlight w:val="none"/>
        </w:rPr>
        <w:t>13.谈判</w:t>
      </w:r>
    </w:p>
    <w:p>
      <w:pPr>
        <w:spacing w:line="440" w:lineRule="exact"/>
        <w:rPr>
          <w:rFonts w:ascii="宋体" w:hAnsi="宋体"/>
          <w:sz w:val="24"/>
          <w:highlight w:val="none"/>
        </w:rPr>
      </w:pPr>
      <w:r>
        <w:rPr>
          <w:rFonts w:hint="eastAsia" w:ascii="宋体" w:hAnsi="宋体"/>
          <w:sz w:val="24"/>
          <w:highlight w:val="none"/>
        </w:rPr>
        <w:t xml:space="preserve">  13.1采购人将根据项目的特点依法组建谈判小组，谈判小组将对响应文件进行审查、澄清、评估和比较，进行谈判并做出推荐成交候选人或授予合同的建议。</w:t>
      </w:r>
      <w:r>
        <w:rPr>
          <w:rFonts w:hint="eastAsia"/>
          <w:sz w:val="24"/>
          <w:szCs w:val="24"/>
          <w:highlight w:val="none"/>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highlight w:val="none"/>
        </w:rPr>
      </w:pPr>
      <w:r>
        <w:rPr>
          <w:rFonts w:hint="eastAsia" w:ascii="宋体" w:hAnsi="宋体"/>
          <w:sz w:val="24"/>
          <w:highlight w:val="none"/>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highlight w:val="none"/>
        </w:rPr>
        <w:t>商的响应文件将不进入谈判阶段。</w:t>
      </w:r>
    </w:p>
    <w:p>
      <w:pPr>
        <w:spacing w:line="440" w:lineRule="exact"/>
        <w:rPr>
          <w:rFonts w:ascii="宋体" w:hAnsi="宋体"/>
          <w:sz w:val="24"/>
          <w:szCs w:val="24"/>
          <w:highlight w:val="none"/>
        </w:rPr>
      </w:pPr>
      <w:r>
        <w:rPr>
          <w:rFonts w:hint="eastAsia" w:ascii="宋体" w:hAnsi="宋体"/>
          <w:sz w:val="24"/>
          <w:szCs w:val="24"/>
          <w:highlight w:val="none"/>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 xml:space="preserve">13.4.1本谈判文件所述的实质性偏离或改变是指：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)实质性影响合同的范围、质量和履行；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实质性违背谈判文件，限制了采购人的权利和成交供应商合同项下的义务；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)不公正地影响了其它作出实质性响应的供应商的竞争地位。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对没有实质性响应的响应文件将不进行谈判，其响应文件将被否决。</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13.4.2凡有下列情况之一者，响应文件也将被视为未实质性响应谈判文件要求：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(1)响应文件中提供的资格证明文件不全的；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(2)响应文件未按谈判文件规定由供应商的法定代表人或其授权代表签字，或未按谈判文件规定加盖供应商单位公章的；或签字人未经法定代表人有效授权委托的；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(3)供应商未按谈判文件规定提交谈判保证金的；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(4)响应文件有效期不满足谈判文件要求的；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(5)响应内容与谈判服务内容及要求有重大偏离或保留的（由于谈判项目本身特点，不能详细列明采购标的的技术、服务要求的除外）；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(6)供应商提交的是可选择的报价；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(7)响应文件中提供虚假或失实资料的；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(8)响应文件中附有采购人无法接受的条件的；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(9)不符合谈判文件中规定的其它实质性条款。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谈判小组决定供应商的响应性只根据响应文件本身的内容，而不寻求其他的外部证据。</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ascii="宋体" w:hAnsi="宋体"/>
          <w:sz w:val="24"/>
          <w:szCs w:val="24"/>
          <w:highlight w:val="none"/>
        </w:rPr>
      </w:pPr>
      <w:r>
        <w:rPr>
          <w:rFonts w:hint="eastAsia" w:ascii="宋体" w:hAnsi="宋体"/>
          <w:sz w:val="24"/>
          <w:szCs w:val="24"/>
          <w:highlight w:val="none"/>
        </w:rPr>
        <w:t xml:space="preserve">  13.6 参加谈判的供应商应在规定时间前提交本须知第10条规定的谈判保证金后方有资格进入谈判阶段。 </w:t>
      </w:r>
    </w:p>
    <w:p>
      <w:pPr>
        <w:spacing w:line="440" w:lineRule="exact"/>
        <w:rPr>
          <w:rFonts w:ascii="宋体" w:hAnsi="宋体"/>
          <w:sz w:val="24"/>
          <w:highlight w:val="none"/>
        </w:rPr>
      </w:pPr>
      <w:r>
        <w:rPr>
          <w:rFonts w:hint="eastAsia" w:ascii="宋体" w:hAnsi="宋体"/>
          <w:sz w:val="24"/>
          <w:szCs w:val="24"/>
          <w:highlight w:val="none"/>
        </w:rPr>
        <w:t xml:space="preserve">  13.7其他详细的谈判过程说明、规定以</w:t>
      </w:r>
      <w:r>
        <w:rPr>
          <w:rFonts w:hint="eastAsia" w:ascii="宋体" w:hAnsi="宋体"/>
          <w:sz w:val="24"/>
          <w:highlight w:val="none"/>
        </w:rPr>
        <w:t>及评审标准和办法、评审成交的标准等内容，将在谈判须知前附表中给予细化和说明。</w:t>
      </w:r>
    </w:p>
    <w:p>
      <w:pPr>
        <w:spacing w:line="440" w:lineRule="exact"/>
        <w:rPr>
          <w:rFonts w:ascii="宋体" w:hAnsi="宋体"/>
          <w:sz w:val="24"/>
          <w:highlight w:val="none"/>
        </w:rPr>
      </w:pPr>
      <w:r>
        <w:rPr>
          <w:rFonts w:hint="eastAsia" w:ascii="宋体" w:hAnsi="宋体"/>
          <w:sz w:val="24"/>
          <w:highlight w:val="none"/>
        </w:rPr>
        <w:t xml:space="preserve"> 14.供应商提交的响应文件和资料经评审后将给予保密，但不退回（有关证件或证照的原件除外）。</w:t>
      </w:r>
    </w:p>
    <w:p>
      <w:pPr>
        <w:spacing w:line="440" w:lineRule="exact"/>
        <w:jc w:val="center"/>
        <w:rPr>
          <w:rFonts w:hint="eastAsia"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E</w:t>
      </w:r>
      <w:r>
        <w:rPr>
          <w:rFonts w:ascii="宋体" w:hAnsi="宋体"/>
          <w:bCs/>
          <w:sz w:val="24"/>
          <w:highlight w:val="none"/>
        </w:rPr>
        <w:t xml:space="preserve">  </w:t>
      </w:r>
      <w:r>
        <w:rPr>
          <w:rFonts w:hint="eastAsia" w:ascii="宋体" w:hAnsi="宋体"/>
          <w:bCs/>
          <w:sz w:val="24"/>
          <w:highlight w:val="none"/>
        </w:rPr>
        <w:t>授予合同</w:t>
      </w:r>
    </w:p>
    <w:p>
      <w:pPr>
        <w:spacing w:line="440" w:lineRule="exact"/>
        <w:jc w:val="center"/>
        <w:rPr>
          <w:rFonts w:ascii="宋体" w:hAnsi="宋体"/>
          <w:bCs/>
          <w:sz w:val="24"/>
          <w:highlight w:val="none"/>
        </w:rPr>
      </w:pPr>
    </w:p>
    <w:p>
      <w:pPr>
        <w:spacing w:line="440" w:lineRule="exact"/>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15</w:t>
      </w:r>
      <w:r>
        <w:rPr>
          <w:rFonts w:ascii="宋体" w:hAnsi="宋体"/>
          <w:sz w:val="24"/>
          <w:highlight w:val="none"/>
        </w:rPr>
        <w:t>.1</w:t>
      </w:r>
      <w:r>
        <w:rPr>
          <w:rFonts w:hint="eastAsia" w:ascii="宋体" w:hAnsi="宋体"/>
          <w:sz w:val="24"/>
          <w:highlight w:val="none"/>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2 采购人在授予合同时有权根据实际情况，对采购项目的货物数量和服务内容、范围予以增加或减少。</w:t>
      </w:r>
    </w:p>
    <w:p>
      <w:pPr>
        <w:spacing w:line="440" w:lineRule="exact"/>
        <w:rPr>
          <w:rFonts w:ascii="宋体" w:hAnsi="宋体"/>
          <w:sz w:val="24"/>
          <w:highlight w:val="none"/>
        </w:rPr>
      </w:pPr>
      <w:r>
        <w:rPr>
          <w:rFonts w:hint="eastAsia" w:ascii="宋体" w:hAnsi="宋体"/>
          <w:sz w:val="24"/>
          <w:highlight w:val="none"/>
        </w:rPr>
        <w:t xml:space="preserve">  15.3最低报价不是被授予合同的保证。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成交通知</w:t>
      </w:r>
    </w:p>
    <w:p>
      <w:pPr>
        <w:spacing w:line="440" w:lineRule="exact"/>
        <w:rPr>
          <w:rFonts w:ascii="宋体" w:hAnsi="宋体"/>
          <w:sz w:val="24"/>
          <w:highlight w:val="none"/>
        </w:rPr>
      </w:pPr>
      <w:r>
        <w:rPr>
          <w:rFonts w:hint="eastAsia" w:ascii="宋体" w:hAnsi="宋体"/>
          <w:sz w:val="24"/>
          <w:highlight w:val="none"/>
        </w:rPr>
        <w:t xml:space="preserve">  16</w:t>
      </w:r>
      <w:r>
        <w:rPr>
          <w:rFonts w:ascii="宋体" w:hAnsi="宋体"/>
          <w:sz w:val="24"/>
          <w:highlight w:val="none"/>
        </w:rPr>
        <w:t>.1</w:t>
      </w:r>
      <w:r>
        <w:rPr>
          <w:rFonts w:hint="eastAsia" w:ascii="宋体" w:hAnsi="宋体"/>
          <w:sz w:val="24"/>
          <w:highlight w:val="none"/>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highlight w:val="none"/>
        </w:rPr>
      </w:pPr>
      <w:r>
        <w:rPr>
          <w:rFonts w:hint="eastAsia" w:ascii="宋体" w:hAnsi="宋体"/>
          <w:sz w:val="24"/>
          <w:highlight w:val="none"/>
        </w:rPr>
        <w:t>17．签订合同及其他</w:t>
      </w:r>
    </w:p>
    <w:p>
      <w:pPr>
        <w:spacing w:line="440" w:lineRule="exact"/>
        <w:rPr>
          <w:rFonts w:ascii="宋体" w:hAnsi="宋体"/>
          <w:sz w:val="24"/>
          <w:highlight w:val="none"/>
        </w:rPr>
      </w:pPr>
      <w:r>
        <w:rPr>
          <w:rFonts w:hint="eastAsia" w:ascii="宋体" w:hAnsi="宋体"/>
          <w:sz w:val="24"/>
          <w:highlight w:val="none"/>
        </w:rPr>
        <w:t xml:space="preserve">  17.1采购人与成交供应商应当在成交通知书发出之日起</w:t>
      </w:r>
      <w:r>
        <w:rPr>
          <w:rFonts w:hint="eastAsia" w:ascii="宋体" w:hAnsi="宋体"/>
          <w:sz w:val="24"/>
          <w:highlight w:val="none"/>
          <w:lang w:val="en-US" w:eastAsia="zh-CN"/>
        </w:rPr>
        <w:t>1</w:t>
      </w:r>
      <w:r>
        <w:rPr>
          <w:rFonts w:hint="eastAsia" w:ascii="宋体" w:hAnsi="宋体"/>
          <w:sz w:val="24"/>
          <w:highlight w:val="none"/>
        </w:rPr>
        <w:t>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highlight w:val="none"/>
        </w:rPr>
      </w:pPr>
      <w:r>
        <w:rPr>
          <w:rFonts w:hint="eastAsia" w:ascii="宋体" w:hAnsi="宋体"/>
          <w:sz w:val="24"/>
          <w:highlight w:val="none"/>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highlight w:val="none"/>
        </w:rPr>
      </w:pPr>
      <w:r>
        <w:rPr>
          <w:rFonts w:hint="eastAsia" w:ascii="宋体" w:hAnsi="宋体"/>
          <w:sz w:val="24"/>
          <w:highlight w:val="none"/>
        </w:rPr>
        <w:t>17.3</w:t>
      </w:r>
      <w:r>
        <w:rPr>
          <w:rFonts w:hint="eastAsia" w:ascii="宋体" w:hAnsi="宋体"/>
          <w:sz w:val="24"/>
          <w:szCs w:val="21"/>
          <w:highlight w:val="none"/>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highlight w:val="none"/>
        </w:rPr>
      </w:pPr>
      <w:r>
        <w:rPr>
          <w:rFonts w:hint="eastAsia" w:ascii="宋体" w:hAnsi="宋体"/>
          <w:sz w:val="24"/>
          <w:szCs w:val="21"/>
          <w:highlight w:val="none"/>
        </w:rPr>
        <w:t>（1）成交供应商放弃成交资格；</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（2）成交供应商因不可抗力提出不能履行合同；</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（3）成交供应商未按照采购文件要求在规定期限内提交履约保证金；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（4）成交供应商被依法确认无效的。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（5）采购人有证据认为成交供应商提供的货物等不能满足项目质量、施工进度要求的。</w:t>
      </w:r>
    </w:p>
    <w:p>
      <w:pPr>
        <w:spacing w:line="480" w:lineRule="exact"/>
        <w:ind w:firstLine="240" w:firstLineChars="100"/>
        <w:rPr>
          <w:rFonts w:ascii="宋体" w:hAnsi="宋体"/>
          <w:sz w:val="24"/>
          <w:szCs w:val="21"/>
          <w:highlight w:val="none"/>
        </w:rPr>
      </w:pPr>
      <w:bookmarkStart w:id="10" w:name="_Toc177186278"/>
      <w:bookmarkStart w:id="11" w:name="_Toc430422442"/>
      <w:bookmarkStart w:id="12" w:name="_Toc430489148"/>
      <w:bookmarkStart w:id="13" w:name="_Toc415567527"/>
      <w:bookmarkStart w:id="14" w:name="_Toc430488880"/>
      <w:bookmarkStart w:id="15" w:name="_Toc430492155"/>
      <w:bookmarkStart w:id="16" w:name="_Toc414356747"/>
      <w:bookmarkStart w:id="17" w:name="_Toc430488673"/>
      <w:bookmarkStart w:id="18" w:name="_Toc430490641"/>
      <w:r>
        <w:rPr>
          <w:rFonts w:hint="eastAsia" w:ascii="宋体" w:hAnsi="宋体"/>
          <w:sz w:val="24"/>
          <w:szCs w:val="21"/>
          <w:highlight w:val="none"/>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hint="eastAsia" w:ascii="宋体" w:hAnsi="宋体"/>
          <w:b/>
          <w:bCs/>
          <w:color w:val="000000" w:themeColor="text1"/>
          <w:sz w:val="36"/>
          <w:highlight w:val="none"/>
          <w14:textFill>
            <w14:solidFill>
              <w14:schemeClr w14:val="tx1"/>
            </w14:solidFill>
          </w14:textFill>
        </w:rPr>
      </w:pPr>
    </w:p>
    <w:p>
      <w:pPr>
        <w:jc w:val="center"/>
        <w:outlineLvl w:val="0"/>
        <w:rPr>
          <w:rFonts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 xml:space="preserve">第三章  </w:t>
      </w:r>
      <w:r>
        <w:rPr>
          <w:rFonts w:hint="eastAsia" w:ascii="宋体" w:hAnsi="宋体"/>
          <w:b/>
          <w:bCs/>
          <w:color w:val="000000" w:themeColor="text1"/>
          <w:sz w:val="36"/>
          <w:highlight w:val="none"/>
          <w:lang w:val="en-US" w:eastAsia="zh-CN"/>
          <w14:textFill>
            <w14:solidFill>
              <w14:schemeClr w14:val="tx1"/>
            </w14:solidFill>
          </w14:textFill>
        </w:rPr>
        <w:t>采购</w:t>
      </w:r>
      <w:r>
        <w:rPr>
          <w:rFonts w:hint="eastAsia" w:ascii="宋体" w:hAnsi="宋体"/>
          <w:b/>
          <w:bCs/>
          <w:color w:val="000000" w:themeColor="text1"/>
          <w:sz w:val="36"/>
          <w:highlight w:val="none"/>
          <w14:textFill>
            <w14:solidFill>
              <w14:schemeClr w14:val="tx1"/>
            </w14:solidFill>
          </w14:textFill>
        </w:rPr>
        <w:t>内容及要求</w:t>
      </w:r>
    </w:p>
    <w:p>
      <w:pPr>
        <w:rPr>
          <w:rFonts w:hint="eastAsia" w:ascii="宋体" w:hAnsi="宋体"/>
          <w:bCs/>
          <w:color w:val="000000" w:themeColor="text1"/>
          <w:sz w:val="24"/>
          <w:szCs w:val="21"/>
          <w:highlight w:val="none"/>
          <w14:textFill>
            <w14:solidFill>
              <w14:schemeClr w14:val="tx1"/>
            </w14:solidFill>
          </w14:textFill>
        </w:rPr>
      </w:pPr>
    </w:p>
    <w:p>
      <w:pPr>
        <w:numPr>
          <w:ilvl w:val="0"/>
          <w:numId w:val="4"/>
        </w:numPr>
        <w:spacing w:line="440" w:lineRule="exact"/>
        <w:rPr>
          <w:rFonts w:hint="eastAsia" w:ascii="宋体" w:hAnsi="宋体"/>
          <w:b/>
          <w:bCs/>
          <w:color w:val="000000" w:themeColor="text1"/>
          <w:sz w:val="24"/>
          <w:highlight w:val="none"/>
          <w14:textFill>
            <w14:solidFill>
              <w14:schemeClr w14:val="tx1"/>
            </w14:solidFill>
          </w14:textFill>
        </w:rPr>
      </w:pPr>
      <w:bookmarkStart w:id="19" w:name="_Toc8550"/>
      <w:bookmarkStart w:id="20" w:name="_Toc28045"/>
      <w:bookmarkStart w:id="21" w:name="_Toc415822147"/>
      <w:bookmarkStart w:id="22" w:name="_Toc415822150"/>
      <w:bookmarkStart w:id="23" w:name="_Toc393090735"/>
      <w:r>
        <w:rPr>
          <w:rFonts w:hint="eastAsia" w:ascii="宋体" w:hAnsi="宋体"/>
          <w:b/>
          <w:bCs/>
          <w:color w:val="000000" w:themeColor="text1"/>
          <w:sz w:val="24"/>
          <w:highlight w:val="none"/>
          <w14:textFill>
            <w14:solidFill>
              <w14:schemeClr w14:val="tx1"/>
            </w14:solidFill>
          </w14:textFill>
        </w:rPr>
        <w:t>采购一览表</w:t>
      </w:r>
      <w:bookmarkEnd w:id="19"/>
      <w:bookmarkEnd w:id="20"/>
    </w:p>
    <w:p>
      <w:pPr>
        <w:pStyle w:val="2"/>
        <w:rPr>
          <w:rFonts w:hint="eastAsia" w:ascii="宋体" w:hAnsi="宋体"/>
          <w:b/>
          <w:bCs/>
          <w:sz w:val="24"/>
          <w:highlight w:val="none"/>
        </w:rPr>
      </w:pPr>
    </w:p>
    <w:tbl>
      <w:tblPr>
        <w:tblStyle w:val="18"/>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49"/>
        <w:gridCol w:w="1620"/>
        <w:gridCol w:w="1991"/>
        <w:gridCol w:w="555"/>
        <w:gridCol w:w="63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1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249"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62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1991"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55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633"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2085"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61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包1</w:t>
            </w:r>
          </w:p>
        </w:tc>
        <w:tc>
          <w:tcPr>
            <w:tcW w:w="1249" w:type="dxa"/>
            <w:noWrap w:val="0"/>
            <w:vAlign w:val="center"/>
          </w:tcPr>
          <w:p>
            <w:pPr>
              <w:widowControl/>
              <w:spacing w:line="240" w:lineRule="atLeas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福建省高速公路车辆通行费三明北征收管理所</w:t>
            </w:r>
          </w:p>
        </w:tc>
        <w:tc>
          <w:tcPr>
            <w:tcW w:w="1620" w:type="dxa"/>
            <w:noWrap w:val="0"/>
            <w:vAlign w:val="center"/>
          </w:tcPr>
          <w:p>
            <w:pPr>
              <w:widowControl/>
              <w:spacing w:line="240" w:lineRule="atLeast"/>
              <w:jc w:val="center"/>
              <w:rPr>
                <w:rFonts w:hint="default" w:ascii="宋体" w:hAnsi="宋体" w:cs="宋体"/>
                <w:kern w:val="0"/>
                <w:sz w:val="18"/>
                <w:szCs w:val="18"/>
                <w:lang w:val="en-US" w:eastAsia="zh-CN"/>
              </w:rPr>
            </w:pPr>
            <w:r>
              <w:rPr>
                <w:rFonts w:hint="eastAsia" w:ascii="宋体" w:hAnsi="宋体" w:eastAsia="宋体" w:cs="宋体"/>
                <w:kern w:val="0"/>
                <w:sz w:val="18"/>
                <w:szCs w:val="18"/>
                <w:lang w:val="en-US" w:eastAsia="zh-CN"/>
              </w:rPr>
              <w:t>三明北创客工作室设备软件采购项目</w:t>
            </w:r>
          </w:p>
        </w:tc>
        <w:tc>
          <w:tcPr>
            <w:tcW w:w="1991" w:type="dxa"/>
            <w:noWrap w:val="0"/>
            <w:vAlign w:val="center"/>
          </w:tcPr>
          <w:p>
            <w:pPr>
              <w:widowControl/>
              <w:spacing w:line="240" w:lineRule="atLeast"/>
              <w:ind w:firstLine="180" w:firstLineChars="100"/>
              <w:jc w:val="left"/>
              <w:rPr>
                <w:rFonts w:hint="default" w:ascii="宋体" w:hAnsi="宋体" w:cs="宋体"/>
                <w:kern w:val="0"/>
                <w:sz w:val="18"/>
                <w:szCs w:val="18"/>
                <w:lang w:val="en-US" w:eastAsia="zh-CN"/>
              </w:rPr>
            </w:pPr>
            <w:r>
              <w:rPr>
                <w:rFonts w:hint="eastAsia" w:ascii="宋体" w:hAnsi="宋体" w:eastAsia="宋体" w:cs="宋体"/>
                <w:kern w:val="0"/>
                <w:sz w:val="18"/>
                <w:szCs w:val="18"/>
                <w:lang w:val="en-US" w:eastAsia="zh-CN"/>
              </w:rPr>
              <w:t>三明北创客工作室设备</w:t>
            </w:r>
            <w:r>
              <w:rPr>
                <w:rFonts w:hint="eastAsia" w:ascii="宋体" w:hAnsi="宋体" w:cs="宋体"/>
                <w:kern w:val="0"/>
                <w:sz w:val="18"/>
                <w:szCs w:val="18"/>
                <w:lang w:val="en-US" w:eastAsia="zh-CN"/>
              </w:rPr>
              <w:t>及</w:t>
            </w:r>
            <w:r>
              <w:rPr>
                <w:rFonts w:hint="eastAsia" w:ascii="宋体" w:hAnsi="宋体" w:eastAsia="宋体" w:cs="宋体"/>
                <w:kern w:val="0"/>
                <w:sz w:val="18"/>
                <w:szCs w:val="18"/>
                <w:lang w:val="en-US" w:eastAsia="zh-CN"/>
              </w:rPr>
              <w:t>软件采购、集成与指导安装、调试</w:t>
            </w:r>
          </w:p>
        </w:tc>
        <w:tc>
          <w:tcPr>
            <w:tcW w:w="555" w:type="dxa"/>
            <w:noWrap w:val="0"/>
            <w:vAlign w:val="center"/>
          </w:tcPr>
          <w:p>
            <w:pPr>
              <w:widowControl/>
              <w:spacing w:line="24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套</w:t>
            </w:r>
          </w:p>
        </w:tc>
        <w:tc>
          <w:tcPr>
            <w:tcW w:w="633" w:type="dxa"/>
            <w:noWrap w:val="0"/>
            <w:vAlign w:val="center"/>
          </w:tcPr>
          <w:p>
            <w:pPr>
              <w:widowControl/>
              <w:spacing w:line="24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2085"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eastAsia" w:cs="Times New Roman"/>
                <w:kern w:val="0"/>
                <w:sz w:val="18"/>
                <w:szCs w:val="18"/>
                <w:lang w:val="en-US" w:eastAsia="zh-CN"/>
              </w:rPr>
              <w:t>设备清单</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ascii="Times New Roman" w:hAnsi="Times New Roman" w:cs="Times New Roman"/>
                <w:kern w:val="0"/>
                <w:sz w:val="18"/>
                <w:szCs w:val="18"/>
                <w:lang w:val="en-US" w:eastAsia="zh-CN"/>
              </w:rPr>
              <w:t>1；</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宋体" w:hAnsi="宋体" w:cs="宋体"/>
                <w:b w:val="0"/>
                <w:bCs w:val="0"/>
                <w:color w:val="000000" w:themeColor="text1"/>
                <w:kern w:val="0"/>
                <w:sz w:val="18"/>
                <w:szCs w:val="18"/>
                <w14:textFill>
                  <w14:solidFill>
                    <w14:schemeClr w14:val="tx1"/>
                  </w14:solidFill>
                </w14:textFill>
              </w:rPr>
            </w:pPr>
            <w:r>
              <w:rPr>
                <w:rFonts w:hint="default" w:ascii="Times New Roman" w:hAnsi="Times New Roman" w:cs="Times New Roman"/>
                <w:kern w:val="0"/>
                <w:sz w:val="18"/>
                <w:szCs w:val="18"/>
                <w:lang w:val="en-US" w:eastAsia="zh-CN"/>
              </w:rPr>
              <w:t>运输、</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安装、</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调试、人工等费用。</w:t>
            </w:r>
          </w:p>
        </w:tc>
      </w:tr>
    </w:tbl>
    <w:p>
      <w:pPr>
        <w:pStyle w:val="5"/>
        <w:ind w:left="0" w:leftChars="0" w:firstLine="210" w:firstLineChars="100"/>
        <w:rPr>
          <w:rFonts w:hint="default" w:eastAsia="宋体"/>
          <w:lang w:val="en-US" w:eastAsia="zh-CN"/>
        </w:rPr>
      </w:pPr>
      <w:r>
        <w:rPr>
          <w:rFonts w:hint="eastAsia"/>
          <w:lang w:val="en-US" w:eastAsia="zh-CN"/>
        </w:rPr>
        <w:t>附表1</w:t>
      </w:r>
    </w:p>
    <w:tbl>
      <w:tblPr>
        <w:tblStyle w:val="18"/>
        <w:tblW w:w="8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365"/>
        <w:gridCol w:w="4368"/>
        <w:gridCol w:w="713"/>
        <w:gridCol w:w="987"/>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3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模拟风机</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(1)额定电压：220V、固定频率：50Hz；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(2)尺寸：12寸，支持正转、反转；</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8"/>
                <w:szCs w:val="18"/>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可变信息标志</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(1)供电：220V；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(2)配套T 系列控制卡高可靠、高性能 LED 大屏控制软件。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(3)可通过接口协议实现屏幕的显示、播放和控制。</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串口服务器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采用全新Cortex-M4，工业级温度范围，产品不仅支持基本的 TCP、UDP、DHCP、Http 功能，一键虚拟串口、ID 注册等功能</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车道指示标志</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可显示车道指示标识，可切换显示红叉与绿箭头</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隧道交通信号灯</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含红绿黄三灯以及左箭头灯，含继电器（4个/套），供电：24V</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6</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lang w:val="en-US" w:eastAsia="zh-CN" w:bidi="ar"/>
              </w:rPr>
              <w:t>传感器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(1)测量范围：CO：0~400ppm可设定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(2)测量精度：CO：±1ppm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(3)模拟量输出：2×4~20mA  电流隔离输出最大负载阻抗1000Ω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(4)开关量输出：3×SPCO无源继电器触点，0.3A/125VAC，1A/30VDC，0.3A/100VDC，可配置为故障报警或极限值报警，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(5)仪器功能：自标定，自校准，在线升级。</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7</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PLC控制柜</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(1)含安装底板、CPU、IO模块、辅材、PLC软件及现场调试，柜体厚度2mm钢板，热浸镀锌喷塑工艺</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8</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工业</w:t>
            </w:r>
            <w:r>
              <w:rPr>
                <w:rFonts w:hint="eastAsia" w:ascii="宋体" w:hAnsi="宋体" w:eastAsia="宋体" w:cs="宋体"/>
                <w:i w:val="0"/>
                <w:iCs w:val="0"/>
                <w:color w:val="000000"/>
                <w:kern w:val="0"/>
                <w:sz w:val="18"/>
                <w:szCs w:val="18"/>
                <w:u w:val="none"/>
                <w:lang w:val="en-US" w:eastAsia="zh-CN" w:bidi="ar"/>
              </w:rPr>
              <w:t>以太网交换机</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(1)SFP单模光口，不少于8×100Base-T端口；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(2)支持工业以太光纤冗余环网方案，环上最多应能连接60台交换机，最大收发延迟不超过35微秒,光纤断点时，环网可以在最快50ms内自动恢复正常工作；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(3)单模光口特性：千兆SFP单模光纤；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(4)转发性能：交换容量 ≥9.5Gbps，</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(5)网络标准：符合IEEE802.3u以太网标准；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(6)符合ANSI/IEEE Std 802.3 10/100M自适应标准；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(7)表项特性：MAC表容量≥16K，VLAN数量≥4K，组播数≥256，提供官网链接及截图证明；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(8)拓扑结构：交换式环型结构，支持单环、半换、多环等多种组网方式，快速自愈环网保护；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(9)可维护性：支持热插拔，可在不断电情况下更换模块，便于维护；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(10)可靠性：按工业标准设计生产，可靠性高，常温下平均无故障间隔时间MTBF在25年以上；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(11)交换机采用无风扇设计，应能在恶劣环境条件下工作，如高温、湿热、强电磁干扰环境；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(12)标准认证：需通过防电磁干扰、抗震动、危险场合应用等相关中国或国际标准的认证；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(13)与监控平台网管系统兼容，可通过现网网管系统实现对设备的监测、配置和管理。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(14)工作电源：60W交流电源；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(15)工作温度：－40℃～+70℃；</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(16)工作湿度：5%～95% 不结露；</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9</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可调光LED灯</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功率：40W；色温：正白光</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调光控制器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通讯接口：RS485；包含：读取负载电流、电压、功率、灯具损坏自动报警、灯具开关、灯具无极调光，用于隧道，教室等高精度照明的场合；含继电器</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11</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光照度传感器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(1)产品：光照度变送器；供电：24V；工作温度：-30℃ - 70℃；精度：±3%FS</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12</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LED应急照明灯</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(1)电压：220V；主电功率：3W；应急时间：90分钟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13</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PLC控制模组</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(1)CPU单元：CP2E-N60DR-D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(2)串行通讯板：CP1W-CIF12-V1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(3)8点DO:CP1W-8ER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(4)模拟量输入模块：CP1W-AD041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(5)电池：CP2W-BAT02</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14</w:t>
            </w:r>
          </w:p>
        </w:tc>
        <w:tc>
          <w:tcPr>
            <w:tcW w:w="1365"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7"/>
                <w:szCs w:val="17"/>
                <w:u w:val="none"/>
                <w:lang w:val="en-US" w:bidi="ar"/>
              </w:rPr>
            </w:pPr>
            <w:r>
              <w:rPr>
                <w:rFonts w:hint="eastAsia" w:ascii="宋体" w:hAnsi="宋体" w:eastAsia="宋体" w:cs="宋体"/>
                <w:i w:val="0"/>
                <w:iCs w:val="0"/>
                <w:color w:val="000000"/>
                <w:kern w:val="0"/>
                <w:sz w:val="18"/>
                <w:szCs w:val="18"/>
                <w:u w:val="none"/>
                <w:lang w:val="en-US" w:eastAsia="zh-CN" w:bidi="ar"/>
              </w:rPr>
              <w:t>3D隧道仿真</w:t>
            </w:r>
            <w:r>
              <w:rPr>
                <w:rFonts w:hint="eastAsia" w:ascii="宋体" w:hAnsi="宋体" w:cs="宋体"/>
                <w:i w:val="0"/>
                <w:iCs w:val="0"/>
                <w:color w:val="000000"/>
                <w:kern w:val="0"/>
                <w:sz w:val="18"/>
                <w:szCs w:val="18"/>
                <w:u w:val="none"/>
                <w:lang w:val="en-US" w:eastAsia="zh-CN" w:bidi="ar"/>
              </w:rPr>
              <w:t>软件</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 xml:space="preserve">(1) 隧道3D仿真软件可为模拟隧道配置3D可视化界面，可对各系统传感器、执行器（包含：车道指示标志、交通信号灯、风机等）进行可视化监控。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(2)3D仿真界面可支持旋转、移动、视角切换等操作。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(3)支持通过手动调节模拟隧道内的各系统传感器参数动态模拟场景环境变化，使隧道内各系统进入不同工况的运行状态。</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15</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隧道机电PLC控制调试软件</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(1)隧道设备控制系统可对设备风机进行监控，风机控制的方式须包含：正转、反转、停止三种方式，窗口上可显示风机的当前控制方式和当前风机的运行状态。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隧道设备控制系统可对LS车道指示标志进行监控，LS车道指示标志须包含：正行、逆行、禁行、禁行+车行、关闭五种状态，控制窗中可显示当前的控制状态和当前日期和时间，用户可点击LS车道指示标志图标，改变对应的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(3)隧道设备控制系统可对TS交通信号灯进行监控，TS交通信号灯须包含：绿灯、红灯、黄灯、绿箭头转向灯四种状态，通过点击对应的 TS 图标，可显示TS 的当前的状态和当前的计算机时间，用户可点击LS车道指示标志图标，改变对应的状态。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(4)系统支持查看CO传感器、光照度传感器、风速风向传感器的设备状态与监控数据。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(5)系统支持用户操作记录查询，操作的内容包括：风机照明的控制、参数的设置、LS/TS 的控制、用户的登入与退出记录等。</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(6)风速风向传感器、支持光强度传感器、CO传感器等环境监测设备的数据查询报表，针对某类设备，可自定义设备位置与时间区间进行报表查看，并支持报表导出为EXCEL格式。</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16</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风速风向传感器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(1)风向：供电：24V；电流型4-20ma；精度：±0.5m/s(&lt;5m/s)；±3%FS(≥5m/s)；范围0.5-50m/s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(2)风速：供电：24V；电流型4-20ma；精度：±0.5m/s(&lt;5m/s)；±3%FS(≥5m/s)；范围0.5-50m/s</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17</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显示器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65英寸，采用4K全面接口：HDMI *3，TV *1，AV输入*1，模拟音频输出*1，RJ45*1，USB接口 *3，S/PDIF输出接口 *1屏,分辨率 3840*2160，95%超高屏占比，色彩度 1.07B，寿命 30000hts，</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18</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显示器支架</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双杆移动支架，含独壁挂架，55P5、65P5、75P5、86P5 使用</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19</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服务器主机</w:t>
            </w:r>
          </w:p>
        </w:tc>
        <w:tc>
          <w:tcPr>
            <w:tcW w:w="4368" w:type="dxa"/>
            <w:tcBorders>
              <w:tl2br w:val="nil"/>
              <w:tr2bl w:val="nil"/>
            </w:tcBorders>
            <w:noWrap w:val="0"/>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CPU：e5-2683v4 16核32线程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(2)内存：32g DDR4</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(3)硬盘：固态硬盘1t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(4)显卡：gtx-1070ti   </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(5)含：DP转HDMI转接头，无线键盘鼠标</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20</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摄像头</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(1)像素400万及以上；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(2)视频帧率25fps；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(3)关键帧1帧/秒；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(4)电动变焦4.5~108 mm</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21</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边缘计算盒</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(1)NH-AG210-ST高配版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(2)处理器CPU NVIDIA Jetson Xavier NX：6核NIVDIA Carmel CPU;主频最高1.9GHz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(3)GPU 搭载48个Tensor Core的384核NVIDIA Volta GPU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(4)算力 21TOPS（INT8）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(5)内存DDR 16GB LPDDR4</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22</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情报板</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(1)规格：2.24*0.48米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(2)点密度：10000点/平方米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(3)模组尺寸：320mm×160mm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(4)像素构成：1红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(5)平均功耗： 400W/㎡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(6)每平方米亮度（平均值）：2500cd/㎡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(7)可视角度：水平：110° 垂直：55°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23</w:t>
            </w:r>
          </w:p>
        </w:tc>
        <w:tc>
          <w:tcPr>
            <w:tcW w:w="1365" w:type="dxa"/>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门架AI智能识别软件</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软件</w:t>
            </w:r>
            <w:r>
              <w:rPr>
                <w:rFonts w:hint="eastAsia" w:ascii="宋体" w:hAnsi="宋体" w:cs="宋体"/>
                <w:i w:val="0"/>
                <w:iCs w:val="0"/>
                <w:color w:val="000000"/>
                <w:kern w:val="0"/>
                <w:sz w:val="18"/>
                <w:szCs w:val="18"/>
                <w:u w:val="none"/>
                <w:lang w:val="en-US" w:eastAsia="zh-CN" w:bidi="ar"/>
              </w:rPr>
              <w:t>支持视频AI事件检测功能，并</w:t>
            </w:r>
            <w:r>
              <w:rPr>
                <w:rFonts w:hint="eastAsia" w:ascii="宋体" w:hAnsi="宋体" w:eastAsia="宋体" w:cs="宋体"/>
                <w:i w:val="0"/>
                <w:iCs w:val="0"/>
                <w:color w:val="000000"/>
                <w:kern w:val="0"/>
                <w:sz w:val="18"/>
                <w:szCs w:val="18"/>
                <w:u w:val="none"/>
                <w:lang w:val="en-US" w:eastAsia="zh-CN" w:bidi="ar"/>
              </w:rPr>
              <w:t>实现基于事件的情报</w:t>
            </w:r>
            <w:r>
              <w:rPr>
                <w:rFonts w:hint="eastAsia" w:ascii="宋体" w:hAnsi="宋体" w:cs="宋体"/>
                <w:i w:val="0"/>
                <w:iCs w:val="0"/>
                <w:color w:val="000000"/>
                <w:kern w:val="0"/>
                <w:sz w:val="18"/>
                <w:szCs w:val="18"/>
                <w:u w:val="none"/>
                <w:lang w:val="en-US" w:eastAsia="zh-CN" w:bidi="ar"/>
              </w:rPr>
              <w:t>板信息发布</w:t>
            </w:r>
            <w:r>
              <w:rPr>
                <w:rFonts w:hint="eastAsia" w:ascii="宋体" w:hAnsi="宋体" w:eastAsia="宋体" w:cs="宋体"/>
                <w:i w:val="0"/>
                <w:iCs w:val="0"/>
                <w:color w:val="000000"/>
                <w:kern w:val="0"/>
                <w:sz w:val="18"/>
                <w:szCs w:val="18"/>
                <w:u w:val="none"/>
                <w:lang w:val="en-US" w:eastAsia="zh-CN" w:bidi="ar"/>
              </w:rPr>
              <w:t>功能</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24</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拼接屏</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55寸超窄边拼接单元，LED背光源，双边拼缝≦3.5MM,亮度500cd/㎡；尺寸：1213.70mm*684.50mm*70.0mm;分辩率1920*1080；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6</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25</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拼接屏控制器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(1)支持4路DVI输入，12路HDMI输出，带开窗漫游叠加功能，能实现任意拼接组合。</w:t>
            </w:r>
          </w:p>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(2)配套拼接控制软件</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26</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支架及配件</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液压前维护支架，支持55寸及以上拼接单元挂装</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27</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电脑显示器</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(1)尺寸≥24寸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(2)屏幕：ips屏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(4)比例16:9</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28</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电脑音响</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音箱总功率：30W</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29</w:t>
            </w:r>
          </w:p>
        </w:tc>
        <w:tc>
          <w:tcPr>
            <w:tcW w:w="1365"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86寸触屏一体机（含软件）</w:t>
            </w:r>
          </w:p>
        </w:tc>
        <w:tc>
          <w:tcPr>
            <w:tcW w:w="436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硬件参数：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)显示屏尺寸：86寸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)壁挂一体机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)显示比例：16：9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)显示屏分辨率：3840*2160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)显示色彩：16.7M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)点距：0.4845*0.4845mm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)亮度：350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)理论寿命：50000H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)触摸屏：红外触摸屏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)处理器：I5，内存8G，固态硬盘256G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数据可视化软件：需支持注入三明现有路网情况，支持基于地图模式的分要素数据可视化展示，可以对资源要素进行详情展示。</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r>
              <w:rPr>
                <w:rFonts w:hint="eastAsia" w:ascii="宋体" w:hAnsi="宋体" w:cs="宋体"/>
                <w:i w:val="0"/>
                <w:iCs w:val="0"/>
                <w:color w:val="000000"/>
                <w:kern w:val="0"/>
                <w:sz w:val="18"/>
                <w:szCs w:val="18"/>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bookmarkEnd w:id="21"/>
      <w:bookmarkEnd w:id="22"/>
      <w:bookmarkEnd w:id="23"/>
    </w:tbl>
    <w:p>
      <w:pPr>
        <w:spacing w:line="440" w:lineRule="exact"/>
        <w:rPr>
          <w:rFonts w:hint="eastAsia" w:ascii="宋体" w:hAnsi="宋体"/>
          <w:b/>
          <w:bCs/>
          <w:sz w:val="24"/>
          <w:lang w:bidi="ar"/>
        </w:rPr>
      </w:pPr>
      <w:bookmarkStart w:id="24" w:name="_Toc21347"/>
      <w:bookmarkStart w:id="25" w:name="_Toc13640"/>
    </w:p>
    <w:p>
      <w:pPr>
        <w:spacing w:line="440" w:lineRule="exact"/>
        <w:rPr>
          <w:rFonts w:hint="eastAsia" w:ascii="宋体" w:hAnsi="宋体"/>
          <w:b/>
          <w:bCs/>
          <w:sz w:val="24"/>
        </w:rPr>
      </w:pPr>
      <w:r>
        <w:rPr>
          <w:rFonts w:hint="eastAsia" w:ascii="宋体" w:hAnsi="宋体"/>
          <w:b/>
          <w:bCs/>
          <w:sz w:val="24"/>
          <w:lang w:bidi="ar"/>
        </w:rPr>
        <w:t>二、功能目标</w:t>
      </w:r>
    </w:p>
    <w:p>
      <w:pPr>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三明北创客工作室设备软件采购项目是为打造模拟隧道机电控制系统、ETC门架系统、路网中心等多元一体化融合的三明北创客工作室，依托该创新研发平台，吸引优秀的技术人才参与科技创新项目，进行技术交流和分享，建立多层次、全方位的人才培养机制，提升技术人员的专业技能和综合素质，从而提升机维中心技术创新和服务能力。</w:t>
      </w:r>
    </w:p>
    <w:p>
      <w:pPr>
        <w:spacing w:line="440" w:lineRule="exact"/>
        <w:rPr>
          <w:rFonts w:hint="eastAsia" w:ascii="宋体" w:hAnsi="宋体" w:eastAsia="宋体" w:cs="Times New Roman"/>
          <w:b/>
          <w:bCs/>
          <w:sz w:val="24"/>
          <w:lang w:val="en-US" w:eastAsia="zh-CN" w:bidi="ar"/>
        </w:rPr>
      </w:pPr>
      <w:r>
        <w:rPr>
          <w:rFonts w:hint="eastAsia" w:ascii="宋体" w:hAnsi="宋体" w:eastAsia="宋体" w:cs="Times New Roman"/>
          <w:b/>
          <w:bCs/>
          <w:sz w:val="24"/>
          <w:lang w:val="en-US" w:eastAsia="zh-CN" w:bidi="ar"/>
        </w:rPr>
        <w:t>三、质量保证</w:t>
      </w:r>
    </w:p>
    <w:p>
      <w:pPr>
        <w:spacing w:line="440" w:lineRule="exact"/>
        <w:rPr>
          <w:rFonts w:ascii="宋体" w:hAnsi="宋体"/>
          <w:sz w:val="24"/>
        </w:rPr>
      </w:pPr>
      <w:r>
        <w:rPr>
          <w:rFonts w:hint="eastAsia" w:ascii="宋体" w:hAnsi="宋体"/>
          <w:sz w:val="24"/>
        </w:rPr>
        <w:t>（一）</w:t>
      </w:r>
      <w:r>
        <w:rPr>
          <w:rFonts w:hint="eastAsia" w:ascii="宋体" w:hAnsi="宋体"/>
          <w:sz w:val="24"/>
          <w:lang w:val="en-US" w:eastAsia="zh-CN"/>
        </w:rPr>
        <w:t>采购</w:t>
      </w:r>
      <w:r>
        <w:rPr>
          <w:rFonts w:hint="eastAsia" w:ascii="宋体" w:hAnsi="宋体"/>
          <w:sz w:val="24"/>
        </w:rPr>
        <w:t>物须是符合质量的合格产品，满足采购单位的使用需求，并具有可靠的售后服务体系，质量可靠、使用安全。</w:t>
      </w:r>
    </w:p>
    <w:p>
      <w:pPr>
        <w:spacing w:line="440" w:lineRule="exact"/>
        <w:rPr>
          <w:rFonts w:ascii="宋体" w:hAnsi="宋体"/>
          <w:sz w:val="24"/>
        </w:rPr>
      </w:pPr>
      <w:r>
        <w:rPr>
          <w:rFonts w:hint="eastAsia" w:ascii="宋体" w:hAnsi="宋体"/>
          <w:sz w:val="24"/>
        </w:rPr>
        <w:t>（二）在维保期内，如遇软件产品升级改版，应免费提供更新、升级服务。</w:t>
      </w:r>
    </w:p>
    <w:p>
      <w:pPr>
        <w:spacing w:line="440" w:lineRule="exact"/>
        <w:rPr>
          <w:rFonts w:ascii="宋体" w:hAnsi="宋体"/>
          <w:sz w:val="24"/>
        </w:rPr>
      </w:pPr>
      <w:r>
        <w:rPr>
          <w:rFonts w:hint="eastAsia" w:ascii="宋体" w:hAnsi="宋体"/>
          <w:sz w:val="24"/>
        </w:rPr>
        <w:t>（三）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bookmarkEnd w:id="24"/>
    <w:bookmarkEnd w:id="25"/>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pStyle w:val="2"/>
        <w:ind w:left="0" w:firstLine="0" w:firstLineChars="0"/>
        <w:rPr>
          <w:rFonts w:hint="eastAsia"/>
          <w:lang w:val="en-US" w:eastAsia="zh-CN"/>
        </w:rPr>
      </w:pPr>
    </w:p>
    <w:p>
      <w:pPr>
        <w:jc w:val="left"/>
        <w:outlineLvl w:val="9"/>
        <w:rPr>
          <w:rFonts w:hint="eastAsia"/>
          <w:lang w:val="en-US" w:eastAsia="zh-CN"/>
        </w:rPr>
      </w:pPr>
      <w:r>
        <w:rPr>
          <w:rFonts w:hint="eastAsia" w:ascii="宋体" w:hAnsi="宋体"/>
          <w:b/>
          <w:bCs/>
          <w:color w:val="000000" w:themeColor="text1"/>
          <w:sz w:val="36"/>
          <w:highlight w:val="none"/>
          <w:lang w:val="en-US" w:eastAsia="zh-CN"/>
          <w14:textFill>
            <w14:solidFill>
              <w14:schemeClr w14:val="tx1"/>
            </w14:solidFill>
          </w14:textFill>
        </w:rPr>
        <w:br w:type="page"/>
      </w:r>
    </w:p>
    <w:p>
      <w:pPr>
        <w:numPr>
          <w:ilvl w:val="0"/>
          <w:numId w:val="6"/>
        </w:numPr>
        <w:jc w:val="center"/>
        <w:outlineLvl w:val="0"/>
        <w:rPr>
          <w:rFonts w:hint="eastAsia" w:ascii="宋体" w:hAnsi="宋体"/>
          <w:b/>
          <w:bCs/>
          <w:color w:val="000000" w:themeColor="text1"/>
          <w:sz w:val="36"/>
          <w:highlight w:val="none"/>
          <w:lang w:val="en-US" w:eastAsia="zh-CN"/>
          <w14:textFill>
            <w14:solidFill>
              <w14:schemeClr w14:val="tx1"/>
            </w14:solidFill>
          </w14:textFill>
        </w:rPr>
      </w:pPr>
      <w:r>
        <w:rPr>
          <w:rFonts w:hint="eastAsia" w:ascii="宋体" w:hAnsi="宋体"/>
          <w:b/>
          <w:bCs/>
          <w:color w:val="000000" w:themeColor="text1"/>
          <w:sz w:val="36"/>
          <w:highlight w:val="none"/>
          <w:lang w:val="en-US" w:eastAsia="zh-CN"/>
          <w14:textFill>
            <w14:solidFill>
              <w14:schemeClr w14:val="tx1"/>
            </w14:solidFill>
          </w14:textFill>
        </w:rPr>
        <w:t>最高控制价清单</w:t>
      </w:r>
    </w:p>
    <w:tbl>
      <w:tblPr>
        <w:tblStyle w:val="18"/>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560"/>
        <w:gridCol w:w="2160"/>
        <w:gridCol w:w="555"/>
        <w:gridCol w:w="540"/>
        <w:gridCol w:w="1152"/>
        <w:gridCol w:w="103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6" w:hRule="atLeast"/>
          <w:jc w:val="center"/>
        </w:trPr>
        <w:tc>
          <w:tcPr>
            <w:tcW w:w="359"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140"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56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216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55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54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52"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（含税）（元）</w:t>
            </w:r>
          </w:p>
        </w:tc>
        <w:tc>
          <w:tcPr>
            <w:tcW w:w="1035"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控制总价</w:t>
            </w:r>
            <w:r>
              <w:rPr>
                <w:rFonts w:hint="eastAsia" w:ascii="宋体" w:hAnsi="宋体" w:cs="宋体"/>
                <w:kern w:val="0"/>
                <w:sz w:val="18"/>
                <w:szCs w:val="18"/>
              </w:rPr>
              <w:t>（含税）（元）</w:t>
            </w:r>
          </w:p>
        </w:tc>
        <w:tc>
          <w:tcPr>
            <w:tcW w:w="1764"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114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eastAsia="宋体" w:cs="宋体"/>
                <w:kern w:val="0"/>
                <w:szCs w:val="21"/>
                <w:lang w:val="en-US" w:eastAsia="zh-CN"/>
              </w:rPr>
              <w:t>福建省高速公路车辆通行费三明北征收管理所</w:t>
            </w:r>
          </w:p>
          <w:p>
            <w:pPr>
              <w:widowControl/>
              <w:spacing w:line="240" w:lineRule="atLeast"/>
              <w:jc w:val="center"/>
              <w:rPr>
                <w:rFonts w:hint="default" w:ascii="宋体" w:hAnsi="宋体" w:cs="宋体"/>
                <w:kern w:val="0"/>
                <w:szCs w:val="21"/>
                <w:lang w:val="en-US" w:eastAsia="zh-CN"/>
              </w:rPr>
            </w:pPr>
          </w:p>
        </w:tc>
        <w:tc>
          <w:tcPr>
            <w:tcW w:w="156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eastAsia="宋体" w:cs="宋体"/>
                <w:kern w:val="0"/>
                <w:szCs w:val="21"/>
                <w:lang w:val="en-US" w:eastAsia="zh-CN"/>
              </w:rPr>
              <w:t>三明北创客工作室设备软件采购项目</w:t>
            </w:r>
          </w:p>
        </w:tc>
        <w:tc>
          <w:tcPr>
            <w:tcW w:w="2160" w:type="dxa"/>
            <w:noWrap w:val="0"/>
            <w:vAlign w:val="center"/>
          </w:tcPr>
          <w:p>
            <w:pPr>
              <w:widowControl/>
              <w:spacing w:line="240" w:lineRule="atLeast"/>
              <w:ind w:firstLine="210" w:firstLineChars="100"/>
              <w:jc w:val="left"/>
              <w:rPr>
                <w:rFonts w:hint="default" w:ascii="宋体" w:hAnsi="宋体" w:cs="宋体"/>
                <w:kern w:val="0"/>
                <w:szCs w:val="21"/>
                <w:lang w:val="en-US" w:eastAsia="zh-CN"/>
              </w:rPr>
            </w:pPr>
            <w:r>
              <w:rPr>
                <w:rFonts w:hint="eastAsia" w:ascii="宋体" w:hAnsi="宋体" w:eastAsia="宋体" w:cs="宋体"/>
                <w:kern w:val="0"/>
                <w:szCs w:val="21"/>
                <w:lang w:val="en-US" w:eastAsia="zh-CN"/>
              </w:rPr>
              <w:t>三明北创客工作室设备</w:t>
            </w:r>
            <w:r>
              <w:rPr>
                <w:rFonts w:hint="eastAsia" w:ascii="宋体" w:hAnsi="宋体" w:cs="宋体"/>
                <w:kern w:val="0"/>
                <w:szCs w:val="21"/>
                <w:lang w:val="en-US" w:eastAsia="zh-CN"/>
              </w:rPr>
              <w:t>及</w:t>
            </w:r>
            <w:r>
              <w:rPr>
                <w:rFonts w:hint="eastAsia" w:ascii="宋体" w:hAnsi="宋体" w:eastAsia="宋体" w:cs="宋体"/>
                <w:kern w:val="0"/>
                <w:szCs w:val="21"/>
                <w:lang w:val="en-US" w:eastAsia="zh-CN"/>
              </w:rPr>
              <w:t>软件采购、集成与指导安装、调试</w:t>
            </w:r>
          </w:p>
        </w:tc>
        <w:tc>
          <w:tcPr>
            <w:tcW w:w="555"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套</w:t>
            </w:r>
          </w:p>
        </w:tc>
        <w:tc>
          <w:tcPr>
            <w:tcW w:w="540"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152"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w:t>
            </w:r>
          </w:p>
        </w:tc>
        <w:tc>
          <w:tcPr>
            <w:tcW w:w="1035"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b w:val="0"/>
                <w:bCs w:val="0"/>
                <w:color w:val="auto"/>
                <w:kern w:val="0"/>
                <w:szCs w:val="21"/>
                <w:lang w:val="en-US" w:eastAsia="zh-CN"/>
              </w:rPr>
              <w:t>407632</w:t>
            </w:r>
          </w:p>
        </w:tc>
        <w:tc>
          <w:tcPr>
            <w:tcW w:w="1764"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eastAsia" w:cs="Times New Roman"/>
                <w:kern w:val="0"/>
                <w:sz w:val="18"/>
                <w:szCs w:val="18"/>
                <w:lang w:val="en-US" w:eastAsia="zh-CN"/>
              </w:rPr>
              <w:t>项目</w:t>
            </w:r>
            <w:r>
              <w:rPr>
                <w:rFonts w:hint="default" w:ascii="Times New Roman" w:hAnsi="Times New Roman" w:cs="Times New Roman"/>
                <w:kern w:val="0"/>
                <w:sz w:val="18"/>
                <w:szCs w:val="18"/>
                <w:lang w:val="en-US" w:eastAsia="zh-CN"/>
              </w:rPr>
              <w:t>包含</w:t>
            </w:r>
            <w:r>
              <w:rPr>
                <w:rFonts w:hint="eastAsia" w:cs="Times New Roman"/>
                <w:kern w:val="0"/>
                <w:sz w:val="18"/>
                <w:szCs w:val="18"/>
                <w:lang w:val="en-US" w:eastAsia="zh-CN"/>
              </w:rPr>
              <w:t>的附件及控制价</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cs="Times New Roman"/>
                <w:kern w:val="0"/>
                <w:sz w:val="18"/>
                <w:szCs w:val="18"/>
                <w:lang w:val="en-US" w:eastAsia="zh-CN"/>
              </w:rPr>
              <w:t>2</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pStyle w:val="2"/>
              <w:ind w:left="0" w:leftChars="0" w:firstLine="0" w:firstLineChars="0"/>
              <w:rPr>
                <w:rFonts w:hint="eastAsia" w:ascii="Times New Roman" w:hAnsi="Times New Roman" w:eastAsia="宋体" w:cs="Times New Roman"/>
                <w:kern w:val="2"/>
                <w:sz w:val="21"/>
                <w:lang w:val="en-US" w:eastAsia="zh-CN" w:bidi="ar-SA"/>
              </w:rPr>
            </w:pPr>
            <w:r>
              <w:rPr>
                <w:rFonts w:hint="default" w:ascii="Times New Roman" w:hAnsi="Times New Roman" w:cs="Times New Roman"/>
                <w:kern w:val="0"/>
                <w:sz w:val="18"/>
                <w:szCs w:val="18"/>
                <w:lang w:val="en-US" w:eastAsia="zh-CN"/>
              </w:rPr>
              <w:t>运输、</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安装、</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调试、人工等费用。</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359" w:type="dxa"/>
            <w:noWrap w:val="0"/>
            <w:vAlign w:val="center"/>
          </w:tcPr>
          <w:p>
            <w:pPr>
              <w:widowControl/>
              <w:jc w:val="center"/>
              <w:rPr>
                <w:rFonts w:hint="eastAsia" w:ascii="宋体" w:hAnsi="宋体" w:cs="宋体"/>
                <w:kern w:val="0"/>
                <w:szCs w:val="21"/>
              </w:rPr>
            </w:pPr>
          </w:p>
        </w:tc>
        <w:tc>
          <w:tcPr>
            <w:tcW w:w="9906" w:type="dxa"/>
            <w:gridSpan w:val="8"/>
            <w:noWrap w:val="0"/>
            <w:vAlign w:val="center"/>
          </w:tcPr>
          <w:p>
            <w:pPr>
              <w:widowControl/>
              <w:spacing w:line="240" w:lineRule="atLeast"/>
              <w:ind w:firstLine="420" w:firstLineChars="200"/>
              <w:jc w:val="both"/>
              <w:rPr>
                <w:rFonts w:hint="eastAsia"/>
              </w:rPr>
            </w:pPr>
            <w:r>
              <w:rPr>
                <w:rFonts w:hint="eastAsia"/>
              </w:rPr>
              <w:t>1</w:t>
            </w:r>
            <w:r>
              <w:t>.</w:t>
            </w:r>
            <w:r>
              <w:rPr>
                <w:rFonts w:hint="eastAsia"/>
              </w:rPr>
              <w:t>本项</w:t>
            </w:r>
            <w:r>
              <w:rPr>
                <w:rFonts w:hint="eastAsia" w:ascii="Times New Roman" w:hAnsi="Times New Roman" w:eastAsia="宋体" w:cs="Times New Roman"/>
              </w:rPr>
              <w:t>目地点为</w:t>
            </w:r>
            <w:r>
              <w:rPr>
                <w:rFonts w:hint="eastAsia" w:ascii="Times New Roman" w:hAnsi="Times New Roman" w:eastAsia="宋体" w:cs="Times New Roman"/>
                <w:lang w:val="en-US" w:eastAsia="zh-CN"/>
              </w:rPr>
              <w:t>福建省高速公路车辆通行费三明北征收管理所务区</w:t>
            </w:r>
            <w:r>
              <w:rPr>
                <w:rFonts w:hint="eastAsia" w:ascii="Times New Roman" w:hAnsi="Times New Roman" w:eastAsia="宋体" w:cs="Times New Roman"/>
              </w:rPr>
              <w:t>。</w:t>
            </w:r>
          </w:p>
          <w:p>
            <w:pPr>
              <w:widowControl/>
              <w:numPr>
                <w:ilvl w:val="0"/>
                <w:numId w:val="0"/>
              </w:numPr>
              <w:spacing w:line="240" w:lineRule="atLeast"/>
              <w:ind w:firstLine="420" w:firstLineChars="200"/>
              <w:jc w:val="left"/>
              <w:textAlignment w:val="auto"/>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rPr>
              <w:t>供应商报价或者修正后的最终报价不得高于上述规定的最高控制单价及最高控制总价，否则该供应商的响应文件将被视为未实质性响应谈判文件要求，其响应文件将被否决；增值税率</w:t>
            </w:r>
            <w:r>
              <w:rPr>
                <w:rFonts w:hint="eastAsia"/>
                <w:lang w:val="en-US" w:eastAsia="zh-CN"/>
              </w:rPr>
              <w:t>13%</w:t>
            </w:r>
            <w:r>
              <w:rPr>
                <w:rFonts w:hint="eastAsia"/>
              </w:rPr>
              <w:t>为统一报价而暂定的费率，供应商应按照以上所列费率计算，否则响应文件将被视为未实质性响应谈判文件要求，其响应文件将被否决。实际根据供应商开具的可抵扣的增值税专用发票据实结算。</w:t>
            </w:r>
          </w:p>
          <w:p>
            <w:pPr>
              <w:widowControl/>
              <w:numPr>
                <w:ilvl w:val="0"/>
                <w:numId w:val="0"/>
              </w:numPr>
              <w:spacing w:line="240" w:lineRule="atLeast"/>
              <w:ind w:firstLine="42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3.数量按清单结算，超过清单材料由业主自行负责采购。</w:t>
            </w:r>
          </w:p>
          <w:p>
            <w:pPr>
              <w:numPr>
                <w:ilvl w:val="0"/>
                <w:numId w:val="0"/>
              </w:numPr>
              <w:spacing w:line="240" w:lineRule="atLeast"/>
              <w:ind w:left="0" w:leftChars="0" w:firstLine="420" w:firstLineChars="200"/>
              <w:jc w:val="left"/>
              <w:rPr>
                <w:rFonts w:hint="default"/>
                <w:lang w:val="en-US" w:eastAsia="zh-CN"/>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pStyle w:val="2"/>
        <w:numPr>
          <w:ilvl w:val="0"/>
          <w:numId w:val="0"/>
        </w:numPr>
        <w:rPr>
          <w:rFonts w:hint="eastAsia"/>
          <w:lang w:val="en-US" w:eastAsia="zh-CN"/>
        </w:rPr>
      </w:pPr>
    </w:p>
    <w:p>
      <w:pPr>
        <w:pStyle w:val="2"/>
        <w:numPr>
          <w:ilvl w:val="0"/>
          <w:numId w:val="0"/>
        </w:numPr>
        <w:rPr>
          <w:rFonts w:hint="default"/>
          <w:lang w:val="en-US" w:eastAsia="zh-CN"/>
        </w:rPr>
      </w:pPr>
      <w:r>
        <w:rPr>
          <w:rFonts w:hint="eastAsia"/>
          <w:lang w:val="en-US" w:eastAsia="zh-CN"/>
        </w:rPr>
        <w:t>附表1</w:t>
      </w:r>
    </w:p>
    <w:tbl>
      <w:tblPr>
        <w:tblStyle w:val="18"/>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6"/>
        <w:gridCol w:w="1118"/>
        <w:gridCol w:w="3873"/>
        <w:gridCol w:w="658"/>
        <w:gridCol w:w="768"/>
        <w:gridCol w:w="106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6"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1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873"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6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6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2264"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最高控制价（元）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6" w:type="dxa"/>
            <w:vMerge w:val="continue"/>
            <w:tcBorders>
              <w:tl2br w:val="nil"/>
              <w:tr2bl w:val="nil"/>
            </w:tcBorders>
            <w:noWrap w:val="0"/>
            <w:vAlign w:val="center"/>
          </w:tcPr>
          <w:p>
            <w:pPr>
              <w:rPr>
                <w:b/>
                <w:bCs/>
              </w:rPr>
            </w:pPr>
          </w:p>
        </w:tc>
        <w:tc>
          <w:tcPr>
            <w:tcW w:w="1118" w:type="dxa"/>
            <w:vMerge w:val="continue"/>
            <w:tcBorders>
              <w:tl2br w:val="nil"/>
              <w:tr2bl w:val="nil"/>
            </w:tcBorders>
            <w:noWrap w:val="0"/>
            <w:vAlign w:val="center"/>
          </w:tcPr>
          <w:p>
            <w:pPr>
              <w:rPr>
                <w:b/>
                <w:bCs/>
              </w:rPr>
            </w:pPr>
          </w:p>
        </w:tc>
        <w:tc>
          <w:tcPr>
            <w:tcW w:w="3873" w:type="dxa"/>
            <w:vMerge w:val="continue"/>
            <w:tcBorders>
              <w:tl2br w:val="nil"/>
              <w:tr2bl w:val="nil"/>
            </w:tcBorders>
            <w:noWrap w:val="0"/>
            <w:vAlign w:val="center"/>
          </w:tcPr>
          <w:p>
            <w:pPr>
              <w:rPr>
                <w:b/>
                <w:bCs/>
              </w:rPr>
            </w:pPr>
          </w:p>
        </w:tc>
        <w:tc>
          <w:tcPr>
            <w:tcW w:w="658" w:type="dxa"/>
            <w:vMerge w:val="continue"/>
            <w:tcBorders>
              <w:tl2br w:val="nil"/>
              <w:tr2bl w:val="nil"/>
            </w:tcBorders>
            <w:noWrap w:val="0"/>
            <w:vAlign w:val="center"/>
          </w:tcPr>
          <w:p>
            <w:pPr>
              <w:rPr>
                <w:b/>
                <w:bCs/>
              </w:rPr>
            </w:pPr>
          </w:p>
        </w:tc>
        <w:tc>
          <w:tcPr>
            <w:tcW w:w="768" w:type="dxa"/>
            <w:vMerge w:val="continue"/>
            <w:tcBorders>
              <w:tl2br w:val="nil"/>
              <w:tr2bl w:val="nil"/>
            </w:tcBorders>
            <w:noWrap w:val="0"/>
            <w:vAlign w:val="center"/>
          </w:tcPr>
          <w:p>
            <w:pPr>
              <w:rPr>
                <w:b/>
                <w:bCs/>
              </w:rPr>
            </w:pPr>
          </w:p>
        </w:tc>
        <w:tc>
          <w:tcPr>
            <w:tcW w:w="1066"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both"/>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模拟风机</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(1)额定电压：220V、固定频率：50Hz；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(2)尺寸：12寸，支持正转、反转；</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742.50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1485.00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可变信息标志</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(1)供电：220V；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(2)配套T 系列控制卡高可靠、高性能 LED 大屏控制软件。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(3)可通过接口协议实现屏幕的显示、播放和控制。</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2203.00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2203.00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串口服务器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采用全新Cortex-M4，工业级温度范围，产品不仅支持基本的 TCP、UDP、DHCP、Http 功能，一键虚拟串口、ID 注册等功能</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2354.70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2354.70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车道指示标志</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可显示车道指示标识，可切换显示红叉与绿箭头</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根</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1504.00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1504.00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隧道交通信号灯</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含红绿黄三灯以及左箭头灯，含继电器（4个/套），供电：24V</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3212.00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8"/>
                <w:szCs w:val="18"/>
                <w:u w:val="none"/>
                <w:lang w:val="en-US" w:eastAsia="zh-CN" w:bidi="ar"/>
              </w:rPr>
              <w:t>3212.00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6</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lang w:val="en-US" w:eastAsia="zh-CN" w:bidi="ar"/>
              </w:rPr>
              <w:t>传感器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(1)测量范围：CO：0~400ppm可设定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(2)测量精度：CO：±1ppm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(3)模拟量输出：2×4~20mA  电流隔离输出最大负载阻抗1000Ω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(4)开关量输出：3×SPCO无源继电器触点，0.3A/125VAC，1A/30VDC，0.3A/100VDC，可配置为故障报警或极限值报警，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(5)仪器功能：自标定，自校准，在线升级。</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6407.00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6407.00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7</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PLC控制柜</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(1)含安装底板、CPU、IO模块、辅材、PLC软件及现场调试，柜体厚度2mm钢板，热浸镀锌喷塑工艺</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6052.50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6052.50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8</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工业</w:t>
            </w:r>
            <w:r>
              <w:rPr>
                <w:rFonts w:hint="eastAsia" w:ascii="宋体" w:hAnsi="宋体" w:eastAsia="宋体" w:cs="宋体"/>
                <w:i w:val="0"/>
                <w:iCs w:val="0"/>
                <w:color w:val="000000"/>
                <w:kern w:val="0"/>
                <w:sz w:val="18"/>
                <w:szCs w:val="18"/>
                <w:u w:val="none"/>
                <w:lang w:val="en-US" w:eastAsia="zh-CN" w:bidi="ar"/>
              </w:rPr>
              <w:t>以太网交换机</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(1)SFP单模光口，不少于8×100Base-T端口；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(2)支持工业以太光纤冗余环网方案，环上最多应能连接60台交换机，最大收发延迟不超过35微秒,光纤断点时，环网可以在最快50ms内自动恢复正常工作；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(3)单模光口特性：千兆SFP单模光纤；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(4)转发性能：交换容量 ≥9.5Gbps，</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(5)网络标准：符合IEEE802.3u以太网标准；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(6)符合ANSI/IEEE Std 802.3 10/100M自适应标准；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(7)表项特性：MAC表容量≥16K，VLAN数量≥4K，组播数≥256，提供官网链接及截图证明；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(8)拓扑结构：交换式环型结构，支持单环、半换、多环等多种组网方式，快速自愈环网保护；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(9)可维护性：支持热插拔，可在不断电情况下更换模块，便于维护；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(10)可靠性：按工业标准设计生产，可靠性高，常温下平均无故障间隔时间MTBF在25年以上；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(11)交换机采用无风扇设计，应能在恶劣环境条件下工作，如高温、湿热、强电磁干扰环境；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(12)标准认证：需通过防电磁干扰、抗震动、危险场合应用等相关中国或国际标准的认证；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(13)与监控平台网管系统兼容，可通过现网网管系统实现对设备的监测、配置和管理。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(14)工作电源：60W交流电源；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(15)工作温度：－40℃～+70℃；</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(16)工作湿度：5%～95% 不结露；</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3722.30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3722.30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9</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可调光LED灯</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功率：40W；色温：正白光</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306.60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1226.40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调光控制器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通讯接口：RS485；包含：读取负载电流、电压、功率、灯具损坏自动报警、灯具开关、灯具无极调光，用于隧道，教室等高精度照明的场合；含继电器</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935.30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3741.20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11</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光照度传感器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(1)产品：光照度变送器；供电：24V；工作温度：-30℃ - 70℃；精度：±3%FS</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2227.40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4454.80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12</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LED应急照明灯</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(1)电压：220V；主电功率：3W；应急时间：90分钟</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229.80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229.80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13</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PLC控制模组</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(1)CPU单元：CP2E-N60DR-D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(2)串行通讯板：CP1W-CIF12-V1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(3)8点DO:CP1W-8ER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(4)模拟量输入模块：CP1W-AD041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(5)电池：CP2W-BAT02</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11413.90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11413.90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14</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3D隧道仿真</w:t>
            </w:r>
            <w:r>
              <w:rPr>
                <w:rFonts w:hint="eastAsia" w:ascii="宋体" w:hAnsi="宋体" w:cs="宋体"/>
                <w:i w:val="0"/>
                <w:iCs w:val="0"/>
                <w:color w:val="000000"/>
                <w:kern w:val="0"/>
                <w:sz w:val="18"/>
                <w:szCs w:val="18"/>
                <w:u w:val="none"/>
                <w:lang w:val="en-US" w:eastAsia="zh-CN" w:bidi="ar"/>
              </w:rPr>
              <w:t>软件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隧道3D仿真软件可为模拟隧道配置3D可视化界面，可对各系统传感器、执行器（包含：车道指示标志、交通信号灯、风机等）进行可视化监控。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(2)3D仿真界面可支持旋转、移动、视角切换等操作。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(3)支持通过手动调节模拟隧道内的各系统传感器参数动态模拟场景环境变化，使隧道内各系统进入不同工况的运行状态。</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120000.00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120000.00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15</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隧道机电PLC控制调试软件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(1)隧道设备控制系统可对设备风机进行监控，风机控制的方式须包含：正转、反转、停止三种方式，窗口上可显示风机的当前控制方式和当前风机的运行状态。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隧道设备控制系统可对LS车道指示标志进行监控，LS车道指示标志须包含：正行、逆行、禁行、禁行+车行、关闭五种状态，控制窗中可显示当前的控制状态和当前日期和时间，用户可点击LS车道指示标志图标，改变对应的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(3)隧道设备控制系统可对TS交通信号灯进行监控，TS交通信号灯须包含：绿灯、红灯、黄灯、绿箭头转向灯四种状态，通过点击对应的 TS 图标，可显示TS 的当前的状态和当前的计算机时间，用户可点击LS车道指示标志图标，改变对应的状态。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(4)系统支持查看CO传感器、光照度传感器、风速风向传感器的设备状态与监控数据。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(5)系统支持用户操作记录查询，操作的内容包括：风机照明的控制、参数的设置、LS/TS 的控制、用户的登入与退出记录等。</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(6)风速风向传感器、支持光强度传感器、CO传感器等环境监测设备的数据查询报表，针对某类设备，可自定义设备位置与时间区间进行报表查看，并支持报表导出为EXCEL格式。</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58059.20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58059.20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16</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风速风向传感器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(1)风向：供电：24V；电流型4-20ma；精度：±0.5m/s(&lt;5m/s)；±3%FS(≥5m/s)；范围0.5-50m/s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(2)风速：供电：24V；电流型4-20ma；精度：±0.5m/s(&lt;5m/s)；±3%FS(≥5m/s)；范围0.5-50m/s</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1005.40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1005.40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17</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显示器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65英寸，采用4K全面接口：HDMI *3，TV *1，AV输入*1，模拟音频输出*1，RJ45*1，USB接口 *3，S/PDIF输出接口 *1屏,分辨率 3840*2160，95%超高屏占比，色彩度 1.07B，寿命 30000hts，</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3504.60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3504.60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18</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显示器支架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双杆移动支架，含独壁挂架，55P5、65P5、75P5、86P5 使用</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1500.80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1500.80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19</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服务器主机</w:t>
            </w:r>
          </w:p>
        </w:tc>
        <w:tc>
          <w:tcPr>
            <w:tcW w:w="3873" w:type="dxa"/>
            <w:tcBorders>
              <w:tl2br w:val="nil"/>
              <w:tr2bl w:val="nil"/>
            </w:tcBorders>
            <w:noWrap w:val="0"/>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CPU：e5-2683v4 16核32线程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(2)内存：32g DDR4</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(3)硬盘：固态硬盘1t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(4)显卡：gtx-1070ti   </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(5)含：DP转HDMI转接头，无线键盘鼠标</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10030.60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10030.60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20</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摄像头</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(1)像素400万及以上；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(2)视频帧率25fps；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(3)关键帧1帧/秒；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(4)电动变焦4.5~108 mm</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1558.00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3116.00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21</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边缘计算盒</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(1)NH-AG210-ST高配版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(2)处理器CPU NVIDIA Jetson Xavier NX：6核NIVDIA Carmel CPU;主频最高1.9GHz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(3)GPU 搭载48个Tensor Core的384核NVIDIA Volta GPU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(4)算力 21TOPS（INT8）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(5)内存DDR 16GB LPDDR4</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8347.00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8347.00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22</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情报板</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(1)规格：2.24*0.48米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(2)点密度：10000点/平方米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(3)模组尺寸：320mm×160mm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(4)像素构成：1红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(5)平均功耗： 400W/㎡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(6)每平方米亮度（平均值）：2500cd/㎡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(7)可视角度：水平：110° 垂直：55°</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9763.50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9763.50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23</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门架AI智能识别软件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软件</w:t>
            </w:r>
            <w:r>
              <w:rPr>
                <w:rFonts w:hint="eastAsia" w:ascii="宋体" w:hAnsi="宋体" w:cs="宋体"/>
                <w:i w:val="0"/>
                <w:iCs w:val="0"/>
                <w:color w:val="000000"/>
                <w:kern w:val="0"/>
                <w:sz w:val="18"/>
                <w:szCs w:val="18"/>
                <w:u w:val="none"/>
                <w:lang w:val="en-US" w:eastAsia="zh-CN" w:bidi="ar"/>
              </w:rPr>
              <w:t>支持视频AI事件检测功能，并</w:t>
            </w:r>
            <w:r>
              <w:rPr>
                <w:rFonts w:hint="eastAsia" w:ascii="宋体" w:hAnsi="宋体" w:eastAsia="宋体" w:cs="宋体"/>
                <w:i w:val="0"/>
                <w:iCs w:val="0"/>
                <w:color w:val="000000"/>
                <w:kern w:val="0"/>
                <w:sz w:val="18"/>
                <w:szCs w:val="18"/>
                <w:u w:val="none"/>
                <w:lang w:val="en-US" w:eastAsia="zh-CN" w:bidi="ar"/>
              </w:rPr>
              <w:t>实现基于事件的情报</w:t>
            </w:r>
            <w:r>
              <w:rPr>
                <w:rFonts w:hint="eastAsia" w:ascii="宋体" w:hAnsi="宋体" w:cs="宋体"/>
                <w:i w:val="0"/>
                <w:iCs w:val="0"/>
                <w:color w:val="000000"/>
                <w:kern w:val="0"/>
                <w:sz w:val="18"/>
                <w:szCs w:val="18"/>
                <w:u w:val="none"/>
                <w:lang w:val="en-US" w:eastAsia="zh-CN" w:bidi="ar"/>
              </w:rPr>
              <w:t>板信息发布</w:t>
            </w:r>
            <w:r>
              <w:rPr>
                <w:rFonts w:hint="eastAsia" w:ascii="宋体" w:hAnsi="宋体" w:eastAsia="宋体" w:cs="宋体"/>
                <w:i w:val="0"/>
                <w:iCs w:val="0"/>
                <w:color w:val="000000"/>
                <w:kern w:val="0"/>
                <w:sz w:val="18"/>
                <w:szCs w:val="18"/>
                <w:u w:val="none"/>
                <w:lang w:val="en-US" w:eastAsia="zh-CN" w:bidi="ar"/>
              </w:rPr>
              <w:t>功能</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22023.20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22023.20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24</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拼接屏</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55寸超窄边拼接单元，LED背光源，双边拼缝≦3.5MM,亮度500cd/㎡；尺寸：1213.70mm*684.50mm*70.0mm;分辩率1920*1080；</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6863.00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41178.00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25</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拼接屏控制器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(1)支持4路DVI输入，12路HDMI输出，带开窗漫游叠加功能，能实现任意拼接组合。</w:t>
            </w:r>
          </w:p>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(2)配套拼接控制软件</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14480.20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14480.20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26</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支架及配件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液压前维护支架，支持55寸及以上拼接单元挂装</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11012.40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11012.40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27</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电脑显示器</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(1)尺寸≥24寸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(2)屏幕：ips屏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(4)比例16:9</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1945.80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7783.20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28</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电脑音响</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音箱总功率：30W</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351.20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1404.80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29</w:t>
            </w:r>
          </w:p>
        </w:tc>
        <w:tc>
          <w:tcPr>
            <w:tcW w:w="1118"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86寸触屏一体机（含软件）</w:t>
            </w:r>
          </w:p>
        </w:tc>
        <w:tc>
          <w:tcPr>
            <w:tcW w:w="38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硬件参数：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)显示屏尺寸：86寸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)壁挂一体机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)显示比例：16：9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)显示屏分辨率：3840*2160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)显示色彩：16.7M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)点距：0.4845*0.4845mm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)亮度：350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)理论寿命：50000H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)触摸屏：红外触摸屏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)处理器：I5，内存8G，固态硬盘256G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数据可视化软件：需支持注入三明现有路网情况，支持基于地图模式的分要素数据可视化展示，可以对资源要素进行详情展示。</w:t>
            </w:r>
          </w:p>
        </w:tc>
        <w:tc>
          <w:tcPr>
            <w:tcW w:w="6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6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6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46416.50</w:t>
            </w: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7"/>
                <w:szCs w:val="17"/>
                <w:u w:val="none"/>
                <w:lang w:bidi="ar"/>
              </w:rPr>
            </w:pPr>
            <w:r>
              <w:rPr>
                <w:rFonts w:hint="eastAsia" w:ascii="宋体" w:hAnsi="宋体" w:eastAsia="宋体" w:cs="宋体"/>
                <w:i w:val="0"/>
                <w:iCs w:val="0"/>
                <w:color w:val="000000"/>
                <w:kern w:val="0"/>
                <w:sz w:val="18"/>
                <w:szCs w:val="18"/>
                <w:u w:val="none"/>
                <w:lang w:val="en-US" w:eastAsia="zh-CN" w:bidi="ar"/>
              </w:rPr>
              <w:t>46416.50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8019" w:type="dxa"/>
            <w:gridSpan w:val="6"/>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控制总价（含税）</w:t>
            </w:r>
          </w:p>
        </w:tc>
        <w:tc>
          <w:tcPr>
            <w:tcW w:w="1198" w:type="dxa"/>
            <w:tcBorders>
              <w:tl2br w:val="nil"/>
              <w:tr2bl w:val="nil"/>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407632</w:t>
            </w:r>
          </w:p>
        </w:tc>
      </w:tr>
    </w:tbl>
    <w:p>
      <w:pPr>
        <w:pStyle w:val="2"/>
        <w:numPr>
          <w:ilvl w:val="0"/>
          <w:numId w:val="0"/>
        </w:numPr>
        <w:rPr>
          <w:rFonts w:hint="default"/>
          <w:lang w:val="en-US" w:eastAsia="zh-CN"/>
        </w:rPr>
      </w:pPr>
    </w:p>
    <w:p>
      <w:pPr>
        <w:pStyle w:val="5"/>
        <w:ind w:left="0" w:leftChars="0" w:firstLine="0" w:firstLineChars="0"/>
        <w:rPr>
          <w:rFonts w:hint="eastAsia" w:ascii="宋体" w:hAnsi="宋体" w:cs="Times New Roman"/>
          <w:b w:val="0"/>
          <w:bCs/>
          <w:sz w:val="28"/>
          <w:szCs w:val="28"/>
          <w:highlight w:val="yellow"/>
          <w:lang w:val="en-US" w:eastAsia="zh-CN"/>
        </w:rPr>
      </w:pPr>
    </w:p>
    <w:p>
      <w:pPr>
        <w:pStyle w:val="5"/>
        <w:ind w:left="0" w:leftChars="0" w:firstLine="0" w:firstLineChars="0"/>
        <w:rPr>
          <w:rFonts w:hint="eastAsia" w:ascii="宋体" w:hAnsi="宋体" w:cs="Times New Roman"/>
          <w:b w:val="0"/>
          <w:bCs/>
          <w:sz w:val="28"/>
          <w:szCs w:val="28"/>
          <w:highlight w:val="yellow"/>
          <w:lang w:val="en-US" w:eastAsia="zh-CN"/>
        </w:rPr>
      </w:pPr>
    </w:p>
    <w:p>
      <w:pPr>
        <w:jc w:val="both"/>
        <w:outlineLvl w:val="0"/>
        <w:rPr>
          <w:rFonts w:hint="eastAsia" w:ascii="宋体" w:hAnsi="宋体"/>
          <w:b/>
          <w:bCs/>
          <w:sz w:val="36"/>
        </w:rPr>
      </w:pPr>
    </w:p>
    <w:p>
      <w:pPr>
        <w:jc w:val="center"/>
        <w:outlineLvl w:val="0"/>
        <w:rPr>
          <w:rFonts w:hint="eastAsia" w:ascii="宋体" w:hAnsi="宋体"/>
          <w:b/>
          <w:sz w:val="36"/>
        </w:rPr>
      </w:pPr>
      <w:r>
        <w:rPr>
          <w:rFonts w:hint="eastAsia" w:ascii="宋体" w:hAnsi="宋体"/>
          <w:b/>
          <w:bCs/>
          <w:sz w:val="36"/>
        </w:rPr>
        <w:t>第</w:t>
      </w:r>
      <w:r>
        <w:rPr>
          <w:rFonts w:hint="eastAsia" w:ascii="宋体" w:hAnsi="宋体"/>
          <w:b/>
          <w:bCs/>
          <w:sz w:val="36"/>
          <w:lang w:val="en-US" w:eastAsia="zh-CN"/>
        </w:rPr>
        <w:t>五</w:t>
      </w:r>
      <w:r>
        <w:rPr>
          <w:rFonts w:hint="eastAsia" w:ascii="宋体" w:hAnsi="宋体"/>
          <w:b/>
          <w:bCs/>
          <w:sz w:val="36"/>
        </w:rPr>
        <w:t>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6" w:name="_Toc414441421"/>
      <w:bookmarkStart w:id="27"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pStyle w:val="6"/>
        <w:spacing w:before="240" w:after="120" w:line="400" w:lineRule="exact"/>
        <w:jc w:val="center"/>
        <w:rPr>
          <w:rFonts w:ascii="宋体" w:hAnsi="宋体" w:eastAsia="宋体"/>
          <w:sz w:val="36"/>
          <w:szCs w:val="36"/>
          <w:highlight w:val="none"/>
        </w:rPr>
      </w:pPr>
      <w:r>
        <w:rPr>
          <w:rFonts w:hint="eastAsia" w:ascii="宋体" w:hAnsi="宋体" w:eastAsia="宋体"/>
          <w:sz w:val="36"/>
          <w:szCs w:val="36"/>
          <w:highlight w:val="none"/>
        </w:rPr>
        <w:t>一、合同通用条款</w:t>
      </w:r>
    </w:p>
    <w:p>
      <w:pPr>
        <w:tabs>
          <w:tab w:val="left" w:pos="720"/>
        </w:tabs>
        <w:outlineLvl w:val="2"/>
        <w:rPr>
          <w:rFonts w:ascii="宋体" w:hAnsi="宋体"/>
          <w:b/>
          <w:sz w:val="24"/>
          <w:szCs w:val="24"/>
          <w:highlight w:val="none"/>
        </w:rPr>
      </w:pPr>
      <w:bookmarkStart w:id="28" w:name="_Toc414441422"/>
      <w:r>
        <w:rPr>
          <w:rFonts w:hint="eastAsia" w:ascii="宋体" w:hAnsi="宋体"/>
          <w:b/>
          <w:sz w:val="24"/>
          <w:szCs w:val="24"/>
          <w:highlight w:val="none"/>
        </w:rPr>
        <w:t>1．定义</w:t>
      </w:r>
      <w:bookmarkEnd w:id="28"/>
    </w:p>
    <w:p>
      <w:pPr>
        <w:tabs>
          <w:tab w:val="left" w:pos="720"/>
        </w:tabs>
        <w:ind w:left="574" w:hanging="574"/>
        <w:rPr>
          <w:rFonts w:ascii="宋体" w:hAnsi="宋体"/>
          <w:sz w:val="24"/>
          <w:szCs w:val="24"/>
          <w:highlight w:val="none"/>
        </w:rPr>
      </w:pPr>
      <w:bookmarkStart w:id="29" w:name="_Toc414441423"/>
      <w:r>
        <w:rPr>
          <w:rFonts w:hint="eastAsia" w:ascii="宋体" w:hAnsi="宋体"/>
          <w:sz w:val="24"/>
          <w:szCs w:val="24"/>
          <w:highlight w:val="none"/>
          <w:lang w:val="en-US" w:eastAsia="zh-CN"/>
        </w:rPr>
        <w:t>1.1</w:t>
      </w:r>
      <w:r>
        <w:rPr>
          <w:rFonts w:hint="eastAsia" w:ascii="宋体" w:hAnsi="宋体"/>
          <w:sz w:val="24"/>
          <w:szCs w:val="24"/>
          <w:highlight w:val="none"/>
        </w:rPr>
        <w:t>“合同”系指供需双方签署的、合同格式中标明的供需双方所达成的协议，包括所有的附件、附录和上述文件所提及的构成合同的所有文件。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“业主”系指合同专用条款中所述拥有项目所有权的单位。</w:t>
      </w:r>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“合同价”系指根据合同规定供应商在正确地完全履行合同义务后，采购人应支付给供应商的价格。</w:t>
      </w:r>
    </w:p>
    <w:p>
      <w:pPr>
        <w:tabs>
          <w:tab w:val="left" w:pos="720"/>
        </w:tabs>
        <w:ind w:left="540" w:hanging="540"/>
        <w:rPr>
          <w:rFonts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“货物”系指供应商根据合同规定须向采购人提供的所有商品、设备、机械、原材料和其它材料。</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“天</w:t>
      </w:r>
      <w:r>
        <w:rPr>
          <w:rFonts w:hint="default" w:ascii="宋体" w:hAnsi="宋体"/>
          <w:sz w:val="24"/>
          <w:szCs w:val="24"/>
          <w:highlight w:val="none"/>
          <w:lang w:val="en-US" w:eastAsia="zh-CN"/>
        </w:rPr>
        <w:t>”</w:t>
      </w:r>
      <w:r>
        <w:rPr>
          <w:rFonts w:hint="eastAsia" w:ascii="宋体" w:hAnsi="宋体"/>
          <w:sz w:val="24"/>
          <w:szCs w:val="24"/>
          <w:highlight w:val="none"/>
        </w:rPr>
        <w:t>系指日历天数。</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1.6</w:t>
      </w:r>
      <w:r>
        <w:rPr>
          <w:rFonts w:hint="eastAsia" w:ascii="宋体" w:hAnsi="宋体"/>
          <w:sz w:val="24"/>
          <w:szCs w:val="24"/>
          <w:highlight w:val="none"/>
        </w:rPr>
        <w:t>“交货”系指按照合同条款规定货物从供应商到采购人的物权转移。</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1.7</w:t>
      </w:r>
      <w:r>
        <w:rPr>
          <w:rFonts w:hint="eastAsia" w:ascii="宋体" w:hAnsi="宋体"/>
          <w:sz w:val="24"/>
          <w:szCs w:val="24"/>
          <w:highlight w:val="none"/>
        </w:rPr>
        <w:t>“完工” 系指按照合同条款规定供应商相关服务的履行完成。</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1.8</w:t>
      </w:r>
      <w:r>
        <w:rPr>
          <w:rFonts w:hint="eastAsia" w:ascii="宋体" w:hAnsi="宋体"/>
          <w:sz w:val="24"/>
          <w:szCs w:val="24"/>
          <w:highlight w:val="none"/>
        </w:rPr>
        <w:t>“SCC” 系指合同专用条款。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1.9</w:t>
      </w:r>
      <w:r>
        <w:rPr>
          <w:rFonts w:hint="eastAsia" w:ascii="宋体" w:hAnsi="宋体"/>
          <w:sz w:val="24"/>
          <w:szCs w:val="24"/>
          <w:highlight w:val="none"/>
        </w:rPr>
        <w:t>“GCC” 系指合同通用条款。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1.10</w:t>
      </w:r>
      <w:r>
        <w:rPr>
          <w:rFonts w:hint="eastAsia" w:ascii="宋体" w:hAnsi="宋体"/>
          <w:sz w:val="24"/>
          <w:szCs w:val="24"/>
          <w:highlight w:val="none"/>
        </w:rPr>
        <w:t>“采购人国家”指合同专用条款中所述的国家。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1.11</w:t>
      </w:r>
      <w:r>
        <w:rPr>
          <w:rFonts w:hint="eastAsia" w:ascii="宋体" w:hAnsi="宋体"/>
          <w:sz w:val="24"/>
          <w:szCs w:val="24"/>
          <w:highlight w:val="none"/>
        </w:rPr>
        <w:t>“采购人”指合同专用条款中所述购买货物或服务的单位。</w:t>
      </w:r>
    </w:p>
    <w:p>
      <w:pPr>
        <w:ind w:left="721" w:hanging="721"/>
        <w:rPr>
          <w:rFonts w:ascii="宋体" w:hAnsi="宋体"/>
          <w:sz w:val="24"/>
          <w:szCs w:val="24"/>
          <w:highlight w:val="none"/>
        </w:rPr>
      </w:pPr>
      <w:r>
        <w:rPr>
          <w:rFonts w:hint="eastAsia" w:ascii="宋体" w:hAnsi="宋体"/>
          <w:sz w:val="24"/>
          <w:szCs w:val="24"/>
          <w:highlight w:val="none"/>
          <w:lang w:val="en-US" w:eastAsia="zh-CN"/>
        </w:rPr>
        <w:t>1.12</w:t>
      </w:r>
      <w:r>
        <w:rPr>
          <w:rFonts w:hint="eastAsia" w:ascii="宋体" w:hAnsi="宋体"/>
          <w:sz w:val="24"/>
          <w:szCs w:val="24"/>
          <w:highlight w:val="none"/>
        </w:rPr>
        <w:t>“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highlight w:val="none"/>
        </w:rPr>
      </w:pPr>
      <w:r>
        <w:rPr>
          <w:rFonts w:hint="eastAsia" w:ascii="宋体" w:hAnsi="宋体"/>
          <w:sz w:val="24"/>
          <w:szCs w:val="24"/>
          <w:highlight w:val="none"/>
          <w:lang w:val="en-US" w:eastAsia="zh-CN"/>
        </w:rPr>
        <w:t>1.13</w:t>
      </w:r>
      <w:r>
        <w:rPr>
          <w:rFonts w:hint="eastAsia" w:ascii="宋体" w:hAnsi="宋体"/>
          <w:sz w:val="24"/>
          <w:szCs w:val="24"/>
          <w:highlight w:val="none"/>
        </w:rPr>
        <w:t>“分包商”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highlight w:val="none"/>
        </w:rPr>
      </w:pPr>
      <w:r>
        <w:rPr>
          <w:rFonts w:hint="eastAsia" w:ascii="宋体" w:hAnsi="宋体"/>
          <w:sz w:val="24"/>
          <w:szCs w:val="24"/>
          <w:highlight w:val="none"/>
          <w:lang w:val="en-US" w:eastAsia="zh-CN"/>
        </w:rPr>
        <w:t>1.14</w:t>
      </w:r>
      <w:r>
        <w:rPr>
          <w:rFonts w:hint="eastAsia" w:ascii="宋体" w:hAnsi="宋体"/>
          <w:sz w:val="24"/>
          <w:szCs w:val="24"/>
          <w:highlight w:val="none"/>
        </w:rPr>
        <w:t>“供应商”为本合同项下提供货物和相关服务的公司或实体，包括其法定继承人或准许转让者。</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1.15</w:t>
      </w:r>
      <w:r>
        <w:rPr>
          <w:rFonts w:hint="eastAsia" w:ascii="宋体" w:hAnsi="宋体"/>
          <w:sz w:val="24"/>
          <w:szCs w:val="24"/>
          <w:highlight w:val="none"/>
        </w:rPr>
        <w:t>“项目”指采购人用供应商提供的货物施工而构成的永久性项目。</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1.16</w:t>
      </w:r>
      <w:r>
        <w:rPr>
          <w:rFonts w:hint="eastAsia" w:ascii="宋体" w:hAnsi="宋体"/>
          <w:sz w:val="24"/>
          <w:szCs w:val="24"/>
          <w:highlight w:val="none"/>
        </w:rPr>
        <w:t>“项目现场”指合同专用条款指明的地点。</w:t>
      </w:r>
    </w:p>
    <w:p>
      <w:pPr>
        <w:tabs>
          <w:tab w:val="left" w:pos="720"/>
        </w:tabs>
        <w:outlineLvl w:val="2"/>
        <w:rPr>
          <w:rFonts w:ascii="宋体" w:hAnsi="宋体"/>
          <w:b/>
          <w:sz w:val="24"/>
          <w:szCs w:val="24"/>
          <w:highlight w:val="none"/>
        </w:rPr>
      </w:pPr>
      <w:r>
        <w:rPr>
          <w:rFonts w:hint="eastAsia" w:ascii="宋体" w:hAnsi="宋体"/>
          <w:b/>
          <w:sz w:val="24"/>
          <w:szCs w:val="24"/>
          <w:highlight w:val="none"/>
        </w:rPr>
        <w:t>2．合同文件</w:t>
      </w:r>
      <w:bookmarkEnd w:id="29"/>
    </w:p>
    <w:p>
      <w:pPr>
        <w:ind w:left="515" w:hanging="515"/>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.1 </w:t>
      </w:r>
      <w:r>
        <w:rPr>
          <w:rFonts w:hint="eastAsia" w:ascii="宋体" w:hAnsi="宋体"/>
          <w:sz w:val="24"/>
          <w:szCs w:val="24"/>
          <w:highlight w:val="none"/>
        </w:rPr>
        <w:t>本合同通用条款适用于没有被本合同其他部分的条款所取代的范围。</w:t>
      </w:r>
    </w:p>
    <w:p>
      <w:pPr>
        <w:ind w:left="526" w:hanging="528"/>
        <w:rPr>
          <w:rFonts w:ascii="宋体" w:hAnsi="宋体"/>
          <w:sz w:val="24"/>
          <w:szCs w:val="24"/>
          <w:highlight w:val="none"/>
        </w:rPr>
      </w:pPr>
      <w:r>
        <w:rPr>
          <w:rFonts w:hint="eastAsia" w:ascii="宋体" w:hAnsi="宋体"/>
          <w:sz w:val="24"/>
          <w:szCs w:val="24"/>
          <w:highlight w:val="none"/>
        </w:rPr>
        <w:t xml:space="preserve">2.2 </w:t>
      </w:r>
      <w:r>
        <w:rPr>
          <w:rFonts w:ascii="宋体" w:hAnsi="宋体"/>
          <w:sz w:val="24"/>
          <w:szCs w:val="24"/>
          <w:highlight w:val="none"/>
        </w:rPr>
        <w:t xml:space="preserve"> </w:t>
      </w:r>
      <w:r>
        <w:rPr>
          <w:rFonts w:hint="eastAsia" w:ascii="宋体" w:hAnsi="宋体"/>
          <w:sz w:val="24"/>
          <w:szCs w:val="24"/>
          <w:highlight w:val="none"/>
        </w:rPr>
        <w:t>根据合同有关规定，所有形成合同的文件被认为是相互关联的、互为补充且互为解释。当出现不一致时，以下列顺序解释，前者优先。</w:t>
      </w:r>
    </w:p>
    <w:p>
      <w:pPr>
        <w:numPr>
          <w:ilvl w:val="0"/>
          <w:numId w:val="7"/>
        </w:numPr>
        <w:rPr>
          <w:rFonts w:hint="eastAsia" w:ascii="宋体" w:hAnsi="宋体"/>
          <w:sz w:val="24"/>
          <w:szCs w:val="24"/>
          <w:highlight w:val="none"/>
        </w:rPr>
      </w:pPr>
      <w:r>
        <w:rPr>
          <w:rFonts w:hint="eastAsia" w:ascii="宋体" w:hAnsi="宋体"/>
          <w:sz w:val="24"/>
          <w:szCs w:val="24"/>
          <w:highlight w:val="none"/>
        </w:rPr>
        <w:t>成交通知书；</w:t>
      </w:r>
    </w:p>
    <w:p>
      <w:pPr>
        <w:numPr>
          <w:ilvl w:val="0"/>
          <w:numId w:val="7"/>
        </w:numPr>
        <w:rPr>
          <w:rFonts w:hint="eastAsia"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0"/>
          <w:numId w:val="7"/>
        </w:numPr>
        <w:rPr>
          <w:rFonts w:hint="eastAsia" w:ascii="宋体" w:hAnsi="宋体"/>
          <w:sz w:val="24"/>
          <w:szCs w:val="24"/>
          <w:highlight w:val="none"/>
        </w:rPr>
      </w:pPr>
      <w:r>
        <w:rPr>
          <w:rFonts w:hint="eastAsia" w:ascii="宋体" w:hAnsi="宋体"/>
          <w:sz w:val="24"/>
          <w:szCs w:val="24"/>
          <w:highlight w:val="none"/>
        </w:rPr>
        <w:t>谈判文件补遗书；</w:t>
      </w:r>
    </w:p>
    <w:p>
      <w:pPr>
        <w:numPr>
          <w:ilvl w:val="0"/>
          <w:numId w:val="7"/>
        </w:numPr>
        <w:rPr>
          <w:rFonts w:hint="eastAsia" w:ascii="宋体" w:hAnsi="宋体"/>
          <w:sz w:val="24"/>
          <w:szCs w:val="24"/>
          <w:highlight w:val="none"/>
        </w:rPr>
      </w:pPr>
      <w:r>
        <w:rPr>
          <w:rFonts w:hint="eastAsia" w:ascii="宋体" w:hAnsi="宋体"/>
          <w:sz w:val="24"/>
          <w:szCs w:val="24"/>
          <w:highlight w:val="none"/>
        </w:rPr>
        <w:t>合同专用条款；</w:t>
      </w:r>
    </w:p>
    <w:p>
      <w:pPr>
        <w:numPr>
          <w:ilvl w:val="0"/>
          <w:numId w:val="7"/>
        </w:numPr>
        <w:rPr>
          <w:rFonts w:hint="eastAsia" w:ascii="宋体" w:hAnsi="宋体"/>
          <w:sz w:val="24"/>
          <w:szCs w:val="24"/>
          <w:highlight w:val="none"/>
        </w:rPr>
      </w:pPr>
      <w:r>
        <w:rPr>
          <w:rFonts w:hint="eastAsia" w:ascii="宋体" w:hAnsi="宋体"/>
          <w:sz w:val="24"/>
          <w:szCs w:val="24"/>
          <w:highlight w:val="none"/>
        </w:rPr>
        <w:t>合同通用条款；</w:t>
      </w:r>
    </w:p>
    <w:p>
      <w:pPr>
        <w:numPr>
          <w:ilvl w:val="0"/>
          <w:numId w:val="7"/>
        </w:numPr>
        <w:rPr>
          <w:rFonts w:hint="eastAsia" w:ascii="宋体" w:hAnsi="宋体"/>
          <w:sz w:val="24"/>
          <w:szCs w:val="24"/>
          <w:highlight w:val="none"/>
        </w:rPr>
      </w:pPr>
      <w:r>
        <w:rPr>
          <w:rFonts w:hint="eastAsia" w:ascii="宋体" w:hAnsi="宋体"/>
          <w:sz w:val="24"/>
          <w:szCs w:val="24"/>
          <w:highlight w:val="none"/>
        </w:rPr>
        <w:t>技术规格；</w:t>
      </w:r>
    </w:p>
    <w:p>
      <w:pPr>
        <w:numPr>
          <w:ilvl w:val="0"/>
          <w:numId w:val="7"/>
        </w:numPr>
      </w:pP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30" w:name="_Toc414441424"/>
      <w:r>
        <w:rPr>
          <w:rFonts w:hint="eastAsia" w:ascii="宋体" w:hAnsi="宋体"/>
          <w:b/>
          <w:sz w:val="24"/>
          <w:szCs w:val="24"/>
          <w:highlight w:val="none"/>
        </w:rPr>
        <w:t>3．腐败或欺诈行为</w:t>
      </w:r>
      <w:bookmarkEnd w:id="30"/>
    </w:p>
    <w:p>
      <w:pPr>
        <w:ind w:left="412" w:hanging="422"/>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highlight w:val="none"/>
        </w:rPr>
      </w:pPr>
      <w:r>
        <w:rPr>
          <w:rFonts w:ascii="宋体" w:hAnsi="宋体"/>
          <w:sz w:val="24"/>
          <w:szCs w:val="24"/>
          <w:highlight w:val="none"/>
        </w:rPr>
        <w:t xml:space="preserve">(1) </w:t>
      </w:r>
      <w:r>
        <w:rPr>
          <w:rFonts w:hint="eastAsia" w:ascii="宋体" w:hAnsi="宋体"/>
          <w:sz w:val="24"/>
          <w:szCs w:val="24"/>
          <w:highlight w:val="none"/>
        </w:rPr>
        <w:t>本条款定义了如下名词：</w:t>
      </w:r>
    </w:p>
    <w:p>
      <w:pPr>
        <w:ind w:left="1155" w:hanging="315"/>
        <w:rPr>
          <w:rFonts w:ascii="宋体" w:hAnsi="宋体"/>
          <w:sz w:val="24"/>
          <w:szCs w:val="24"/>
          <w:highlight w:val="none"/>
        </w:rPr>
      </w:pPr>
      <w:r>
        <w:rPr>
          <w:rFonts w:ascii="宋体" w:hAnsi="宋体"/>
          <w:sz w:val="24"/>
          <w:szCs w:val="24"/>
          <w:highlight w:val="none"/>
        </w:rPr>
        <w:t>(i)</w:t>
      </w:r>
      <w:r>
        <w:rPr>
          <w:rFonts w:hint="eastAsia" w:ascii="宋体" w:hAnsi="宋体"/>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highlight w:val="none"/>
        </w:rPr>
      </w:pPr>
      <w:r>
        <w:rPr>
          <w:rFonts w:ascii="宋体" w:hAnsi="宋体"/>
          <w:sz w:val="24"/>
          <w:szCs w:val="24"/>
          <w:highlight w:val="none"/>
        </w:rPr>
        <w:t>(ii)</w:t>
      </w:r>
      <w:r>
        <w:rPr>
          <w:rFonts w:hint="eastAsia" w:ascii="宋体" w:hAnsi="宋体"/>
          <w:sz w:val="24"/>
          <w:szCs w:val="24"/>
          <w:highlight w:val="none"/>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highlight w:val="none"/>
        </w:rPr>
      </w:pPr>
      <w:r>
        <w:rPr>
          <w:rFonts w:ascii="宋体" w:hAnsi="宋体"/>
          <w:sz w:val="24"/>
          <w:szCs w:val="24"/>
          <w:highlight w:val="none"/>
        </w:rPr>
        <w:t xml:space="preserve">(2) </w:t>
      </w:r>
      <w:r>
        <w:rPr>
          <w:rFonts w:hint="eastAsia" w:ascii="宋体" w:hAnsi="宋体"/>
          <w:sz w:val="24"/>
          <w:szCs w:val="24"/>
          <w:highlight w:val="none"/>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highlight w:val="none"/>
        </w:rPr>
      </w:pPr>
      <w:bookmarkStart w:id="31" w:name="_Toc414441425"/>
      <w:r>
        <w:rPr>
          <w:rFonts w:hint="eastAsia" w:ascii="宋体" w:hAnsi="宋体"/>
          <w:b/>
          <w:sz w:val="24"/>
          <w:szCs w:val="24"/>
          <w:highlight w:val="none"/>
        </w:rPr>
        <w:t>4．释义</w:t>
      </w:r>
      <w:bookmarkEnd w:id="31"/>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根据文章需要，单数可代表复数，反之亦然。</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国际贸易术语解释通则（INCOTERMS）</w:t>
      </w:r>
    </w:p>
    <w:p>
      <w:pPr>
        <w:tabs>
          <w:tab w:val="left" w:pos="720"/>
        </w:tabs>
        <w:ind w:left="628" w:hanging="103"/>
        <w:rPr>
          <w:rFonts w:ascii="宋体" w:hAnsi="宋体"/>
          <w:sz w:val="24"/>
          <w:szCs w:val="24"/>
          <w:highlight w:val="none"/>
        </w:rPr>
      </w:pPr>
      <w:r>
        <w:rPr>
          <w:rFonts w:hint="eastAsia" w:ascii="宋体" w:hAnsi="宋体"/>
          <w:sz w:val="24"/>
          <w:szCs w:val="24"/>
          <w:highlight w:val="none"/>
        </w:rPr>
        <w:t>（1）以下各方的任何贸易术语、权利及义务的解释均以国际贸易术语解释通则（INCOTERMS）为准。</w:t>
      </w:r>
    </w:p>
    <w:p>
      <w:pPr>
        <w:tabs>
          <w:tab w:val="left" w:pos="720"/>
        </w:tabs>
        <w:ind w:left="628" w:firstLine="1"/>
        <w:rPr>
          <w:rFonts w:ascii="宋体" w:hAnsi="宋体"/>
          <w:sz w:val="24"/>
          <w:szCs w:val="24"/>
          <w:highlight w:val="none"/>
        </w:rPr>
      </w:pPr>
      <w:r>
        <w:rPr>
          <w:rFonts w:hint="eastAsia" w:ascii="宋体" w:hAnsi="宋体"/>
          <w:sz w:val="24"/>
          <w:szCs w:val="24"/>
          <w:highlight w:val="none"/>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 </w:t>
      </w:r>
      <w:r>
        <w:rPr>
          <w:rFonts w:hint="eastAsia" w:ascii="宋体" w:hAnsi="宋体"/>
          <w:sz w:val="24"/>
          <w:szCs w:val="24"/>
          <w:highlight w:val="none"/>
        </w:rPr>
        <w:t>完整的合同</w:t>
      </w:r>
    </w:p>
    <w:p>
      <w:pPr>
        <w:tabs>
          <w:tab w:val="left" w:pos="720"/>
        </w:tabs>
        <w:ind w:left="631" w:hanging="1"/>
        <w:rPr>
          <w:rFonts w:ascii="宋体" w:hAnsi="宋体"/>
          <w:sz w:val="24"/>
          <w:szCs w:val="24"/>
          <w:highlight w:val="none"/>
        </w:rPr>
      </w:pPr>
      <w:r>
        <w:rPr>
          <w:rFonts w:hint="eastAsia" w:ascii="宋体" w:hAnsi="宋体"/>
          <w:sz w:val="24"/>
          <w:szCs w:val="24"/>
          <w:highlight w:val="none"/>
        </w:rPr>
        <w:t>合同由</w:t>
      </w:r>
      <w:r>
        <w:rPr>
          <w:rFonts w:hint="eastAsia" w:ascii="宋体" w:hAnsi="宋体"/>
          <w:sz w:val="24"/>
          <w:szCs w:val="24"/>
          <w:highlight w:val="none"/>
          <w:lang w:eastAsia="zh-CN"/>
        </w:rPr>
        <w:t>买、卖</w:t>
      </w:r>
      <w:r>
        <w:rPr>
          <w:rFonts w:hint="eastAsia" w:ascii="宋体" w:hAnsi="宋体"/>
          <w:sz w:val="24"/>
          <w:szCs w:val="24"/>
          <w:highlight w:val="none"/>
        </w:rPr>
        <w:t>双方签署的全部协议组成并取代其在合同签订之前所有的相关沟通、谈判和协议（无论是书面还是口头的）。</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4 </w:t>
      </w:r>
      <w:r>
        <w:rPr>
          <w:rFonts w:ascii="宋体" w:hAnsi="宋体"/>
          <w:sz w:val="24"/>
          <w:szCs w:val="24"/>
          <w:highlight w:val="none"/>
        </w:rPr>
        <w:t xml:space="preserve"> </w:t>
      </w:r>
      <w:r>
        <w:rPr>
          <w:rFonts w:hint="eastAsia" w:ascii="宋体" w:hAnsi="宋体"/>
          <w:sz w:val="24"/>
          <w:szCs w:val="24"/>
          <w:highlight w:val="none"/>
        </w:rPr>
        <w:t>修改</w:t>
      </w:r>
    </w:p>
    <w:p>
      <w:pPr>
        <w:tabs>
          <w:tab w:val="left" w:pos="720"/>
        </w:tabs>
        <w:ind w:left="630"/>
        <w:rPr>
          <w:rFonts w:ascii="宋体" w:hAnsi="宋体"/>
          <w:sz w:val="24"/>
          <w:szCs w:val="24"/>
          <w:highlight w:val="none"/>
        </w:rPr>
      </w:pPr>
      <w:r>
        <w:rPr>
          <w:rFonts w:hint="eastAsia" w:ascii="宋体" w:hAnsi="宋体"/>
          <w:sz w:val="24"/>
          <w:szCs w:val="24"/>
          <w:highlight w:val="none"/>
        </w:rPr>
        <w:t>任何合同修改均须以双方指定代表签订、署明日期且直接针对合同的书面修改书才有效。</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5 </w:t>
      </w:r>
      <w:r>
        <w:rPr>
          <w:rFonts w:ascii="宋体" w:hAnsi="宋体"/>
          <w:sz w:val="24"/>
          <w:szCs w:val="24"/>
          <w:highlight w:val="none"/>
        </w:rPr>
        <w:t xml:space="preserve"> </w:t>
      </w:r>
      <w:r>
        <w:rPr>
          <w:rFonts w:hint="eastAsia" w:ascii="宋体" w:hAnsi="宋体"/>
          <w:sz w:val="24"/>
          <w:szCs w:val="24"/>
          <w:highlight w:val="none"/>
        </w:rPr>
        <w:t>无免责</w:t>
      </w:r>
    </w:p>
    <w:p>
      <w:pPr>
        <w:tabs>
          <w:tab w:val="left" w:pos="720"/>
        </w:tabs>
        <w:ind w:left="631" w:hanging="1"/>
        <w:rPr>
          <w:rFonts w:ascii="宋体" w:hAnsi="宋体"/>
          <w:sz w:val="24"/>
          <w:szCs w:val="24"/>
          <w:highlight w:val="none"/>
        </w:rPr>
      </w:pPr>
      <w:r>
        <w:rPr>
          <w:rFonts w:hint="eastAsia" w:ascii="宋体" w:hAnsi="宋体"/>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highlight w:val="none"/>
        </w:rPr>
      </w:pPr>
      <w:r>
        <w:rPr>
          <w:rFonts w:hint="eastAsia" w:ascii="宋体" w:hAnsi="宋体"/>
          <w:sz w:val="24"/>
          <w:szCs w:val="24"/>
          <w:highlight w:val="none"/>
        </w:rPr>
        <w:t>（2）合同项下任何一方的权益的免除或补充必须由指定代表签署书面协议，注明日期并确定豁免的程度。</w:t>
      </w:r>
    </w:p>
    <w:p>
      <w:pPr>
        <w:tabs>
          <w:tab w:val="left" w:pos="720"/>
        </w:tabs>
        <w:rPr>
          <w:rFonts w:ascii="宋体" w:hAnsi="宋体"/>
          <w:sz w:val="24"/>
          <w:szCs w:val="24"/>
          <w:highlight w:val="none"/>
        </w:rPr>
      </w:pPr>
      <w:r>
        <w:rPr>
          <w:rFonts w:hint="eastAsia" w:ascii="宋体" w:hAnsi="宋体"/>
          <w:sz w:val="24"/>
          <w:szCs w:val="24"/>
          <w:highlight w:val="none"/>
        </w:rPr>
        <w:t>4.6</w:t>
      </w:r>
      <w:r>
        <w:rPr>
          <w:rFonts w:ascii="宋体" w:hAnsi="宋体"/>
          <w:sz w:val="24"/>
          <w:szCs w:val="24"/>
          <w:highlight w:val="none"/>
        </w:rPr>
        <w:t xml:space="preserve">  </w:t>
      </w:r>
      <w:r>
        <w:rPr>
          <w:rFonts w:hint="eastAsia" w:ascii="宋体" w:hAnsi="宋体"/>
          <w:sz w:val="24"/>
          <w:szCs w:val="24"/>
          <w:highlight w:val="none"/>
        </w:rPr>
        <w:t>废除</w:t>
      </w:r>
    </w:p>
    <w:p>
      <w:pPr>
        <w:tabs>
          <w:tab w:val="left" w:pos="720"/>
        </w:tabs>
        <w:ind w:left="628" w:firstLine="1"/>
        <w:rPr>
          <w:rFonts w:ascii="宋体" w:hAnsi="宋体"/>
          <w:sz w:val="24"/>
          <w:szCs w:val="24"/>
          <w:highlight w:val="none"/>
        </w:rPr>
      </w:pPr>
      <w:r>
        <w:rPr>
          <w:rFonts w:hint="eastAsia" w:ascii="宋体" w:hAnsi="宋体"/>
          <w:sz w:val="24"/>
          <w:szCs w:val="24"/>
          <w:highlight w:val="none"/>
        </w:rPr>
        <w:t>如合同的某些条款经明示无效或不再施行，不影响合同其他条款和条件的有效性和实施。</w:t>
      </w:r>
    </w:p>
    <w:p>
      <w:pPr>
        <w:tabs>
          <w:tab w:val="left" w:pos="720"/>
        </w:tabs>
        <w:outlineLvl w:val="2"/>
        <w:rPr>
          <w:rFonts w:ascii="宋体" w:hAnsi="宋体"/>
          <w:b/>
          <w:sz w:val="24"/>
          <w:szCs w:val="24"/>
          <w:highlight w:val="none"/>
        </w:rPr>
      </w:pPr>
      <w:bookmarkStart w:id="32" w:name="_Toc414441426"/>
      <w:r>
        <w:rPr>
          <w:rFonts w:hint="eastAsia" w:ascii="宋体" w:hAnsi="宋体"/>
          <w:b/>
          <w:sz w:val="24"/>
          <w:szCs w:val="24"/>
          <w:highlight w:val="none"/>
        </w:rPr>
        <w:t>5．合同语言</w:t>
      </w:r>
      <w:bookmarkEnd w:id="32"/>
    </w:p>
    <w:p>
      <w:pPr>
        <w:tabs>
          <w:tab w:val="left" w:pos="720"/>
        </w:tabs>
        <w:ind w:left="526" w:hanging="52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 xml:space="preserve">  </w:t>
      </w:r>
      <w:r>
        <w:rPr>
          <w:rFonts w:hint="eastAsia" w:ascii="宋体" w:hAnsi="宋体"/>
          <w:sz w:val="24"/>
          <w:szCs w:val="24"/>
          <w:highlight w:val="none"/>
          <w:lang w:eastAsia="zh-CN"/>
        </w:rPr>
        <w:t>买、卖</w:t>
      </w:r>
      <w:r>
        <w:rPr>
          <w:rFonts w:hint="eastAsia" w:ascii="宋体" w:hAnsi="宋体"/>
          <w:sz w:val="24"/>
          <w:szCs w:val="24"/>
          <w:highlight w:val="none"/>
        </w:rPr>
        <w:t>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highlight w:val="none"/>
        </w:rPr>
      </w:pPr>
      <w:bookmarkStart w:id="33" w:name="_Toc414441427"/>
      <w:r>
        <w:rPr>
          <w:rFonts w:hint="eastAsia" w:ascii="宋体" w:hAnsi="宋体"/>
          <w:b/>
          <w:sz w:val="24"/>
          <w:szCs w:val="24"/>
          <w:highlight w:val="none"/>
        </w:rPr>
        <w:t>6．合资企业、国际联营或联合体</w:t>
      </w:r>
      <w:bookmarkEnd w:id="33"/>
    </w:p>
    <w:p>
      <w:pPr>
        <w:tabs>
          <w:tab w:val="left" w:pos="720"/>
        </w:tabs>
        <w:ind w:left="526" w:hanging="526"/>
        <w:rPr>
          <w:rFonts w:ascii="宋体" w:hAnsi="宋体"/>
          <w:sz w:val="24"/>
          <w:szCs w:val="24"/>
          <w:highlight w:val="none"/>
        </w:rPr>
      </w:pPr>
      <w:r>
        <w:rPr>
          <w:rFonts w:hint="eastAsia" w:ascii="宋体" w:hAnsi="宋体"/>
          <w:sz w:val="24"/>
          <w:szCs w:val="24"/>
          <w:highlight w:val="none"/>
        </w:rPr>
        <w:t>6.1</w:t>
      </w:r>
      <w:r>
        <w:rPr>
          <w:rFonts w:ascii="宋体" w:hAnsi="宋体"/>
          <w:sz w:val="24"/>
          <w:szCs w:val="24"/>
          <w:highlight w:val="none"/>
        </w:rPr>
        <w:t xml:space="preserve">  </w:t>
      </w:r>
      <w:r>
        <w:rPr>
          <w:rFonts w:hint="eastAsia" w:ascii="宋体" w:hAnsi="宋体"/>
          <w:sz w:val="24"/>
          <w:szCs w:val="24"/>
          <w:highlight w:val="none"/>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highlight w:val="none"/>
        </w:rPr>
      </w:pPr>
      <w:bookmarkStart w:id="34" w:name="_Toc414441428"/>
      <w:r>
        <w:rPr>
          <w:rFonts w:hint="eastAsia" w:ascii="宋体" w:hAnsi="宋体"/>
          <w:b/>
          <w:sz w:val="24"/>
          <w:szCs w:val="24"/>
          <w:highlight w:val="none"/>
        </w:rPr>
        <w:t>7．合格性</w:t>
      </w:r>
      <w:bookmarkEnd w:id="34"/>
    </w:p>
    <w:p>
      <w:pPr>
        <w:tabs>
          <w:tab w:val="left" w:pos="720"/>
        </w:tabs>
        <w:ind w:left="526" w:hanging="526"/>
        <w:rPr>
          <w:rFonts w:ascii="宋体" w:hAnsi="宋体"/>
          <w:sz w:val="24"/>
          <w:szCs w:val="24"/>
          <w:highlight w:val="none"/>
        </w:rPr>
      </w:pPr>
      <w:r>
        <w:rPr>
          <w:rFonts w:hint="eastAsia" w:ascii="宋体" w:hAnsi="宋体"/>
          <w:sz w:val="24"/>
          <w:szCs w:val="24"/>
          <w:highlight w:val="none"/>
        </w:rPr>
        <w:t>7.1供应商及其分包商均应来自非采购人国家政府禁止贸易的国家或地区。</w:t>
      </w:r>
    </w:p>
    <w:p>
      <w:pPr>
        <w:tabs>
          <w:tab w:val="left" w:pos="720"/>
        </w:tabs>
        <w:outlineLvl w:val="2"/>
        <w:rPr>
          <w:rFonts w:ascii="宋体" w:hAnsi="宋体"/>
          <w:b/>
          <w:sz w:val="24"/>
          <w:szCs w:val="24"/>
          <w:highlight w:val="none"/>
        </w:rPr>
      </w:pPr>
      <w:bookmarkStart w:id="35" w:name="_Toc414441429"/>
      <w:r>
        <w:rPr>
          <w:rFonts w:hint="eastAsia" w:ascii="宋体" w:hAnsi="宋体"/>
          <w:b/>
          <w:sz w:val="24"/>
          <w:szCs w:val="24"/>
          <w:highlight w:val="none"/>
        </w:rPr>
        <w:t>8．通知</w:t>
      </w:r>
      <w:bookmarkEnd w:id="35"/>
    </w:p>
    <w:p>
      <w:pPr>
        <w:tabs>
          <w:tab w:val="left" w:pos="720"/>
        </w:tabs>
        <w:ind w:left="515" w:hanging="515"/>
        <w:rPr>
          <w:rFonts w:ascii="宋体" w:hAnsi="宋体"/>
          <w:sz w:val="24"/>
          <w:szCs w:val="24"/>
          <w:highlight w:val="none"/>
        </w:rPr>
      </w:pPr>
      <w:r>
        <w:rPr>
          <w:rFonts w:hint="eastAsia" w:ascii="宋体" w:hAnsi="宋体"/>
          <w:sz w:val="24"/>
          <w:szCs w:val="24"/>
          <w:highlight w:val="none"/>
        </w:rPr>
        <w:t>8.1任何一方给对方有关合同的通知都应以书面形式送达合同专用条款中规定的地址。“书面”意即以书面方式沟通。</w:t>
      </w:r>
    </w:p>
    <w:p>
      <w:pPr>
        <w:tabs>
          <w:tab w:val="left" w:pos="720"/>
        </w:tabs>
        <w:rPr>
          <w:rFonts w:ascii="宋体" w:hAnsi="宋体"/>
          <w:sz w:val="24"/>
          <w:szCs w:val="24"/>
          <w:highlight w:val="none"/>
        </w:rPr>
      </w:pPr>
      <w:r>
        <w:rPr>
          <w:rFonts w:hint="eastAsia" w:ascii="宋体" w:hAnsi="宋体"/>
          <w:sz w:val="24"/>
          <w:szCs w:val="24"/>
          <w:highlight w:val="none"/>
        </w:rPr>
        <w:t>8.2 通知的生效为通知到达日或通知的生效日，以后到的为准。</w:t>
      </w:r>
    </w:p>
    <w:p>
      <w:pPr>
        <w:tabs>
          <w:tab w:val="left" w:pos="720"/>
        </w:tabs>
        <w:outlineLvl w:val="2"/>
        <w:rPr>
          <w:rFonts w:ascii="宋体" w:hAnsi="宋体"/>
          <w:b/>
          <w:sz w:val="24"/>
          <w:szCs w:val="24"/>
          <w:highlight w:val="none"/>
        </w:rPr>
      </w:pPr>
      <w:bookmarkStart w:id="36" w:name="_Toc414441430"/>
      <w:r>
        <w:rPr>
          <w:rFonts w:hint="eastAsia" w:ascii="宋体" w:hAnsi="宋体"/>
          <w:b/>
          <w:sz w:val="24"/>
          <w:szCs w:val="24"/>
          <w:highlight w:val="none"/>
        </w:rPr>
        <w:t>9．适用法律</w:t>
      </w:r>
      <w:bookmarkEnd w:id="36"/>
    </w:p>
    <w:p>
      <w:pPr>
        <w:tabs>
          <w:tab w:val="left" w:pos="720"/>
        </w:tabs>
        <w:rPr>
          <w:rFonts w:ascii="宋体" w:hAnsi="宋体"/>
          <w:sz w:val="24"/>
          <w:szCs w:val="24"/>
          <w:highlight w:val="none"/>
        </w:rPr>
      </w:pPr>
      <w:r>
        <w:rPr>
          <w:rFonts w:hint="eastAsia" w:ascii="宋体" w:hAnsi="宋体"/>
          <w:sz w:val="24"/>
          <w:szCs w:val="24"/>
          <w:highlight w:val="none"/>
        </w:rPr>
        <w:t>9.1</w:t>
      </w:r>
      <w:r>
        <w:rPr>
          <w:rFonts w:ascii="宋体" w:hAnsi="宋体"/>
          <w:sz w:val="24"/>
          <w:szCs w:val="24"/>
          <w:highlight w:val="none"/>
        </w:rPr>
        <w:t xml:space="preserve"> </w:t>
      </w:r>
      <w:r>
        <w:rPr>
          <w:rFonts w:hint="eastAsia" w:ascii="宋体" w:hAnsi="宋体"/>
          <w:sz w:val="24"/>
          <w:szCs w:val="24"/>
          <w:highlight w:val="none"/>
        </w:rPr>
        <w:t>除非在合同专用条款中另有规定，本合同应遵循采购人所在国家法律。</w:t>
      </w:r>
    </w:p>
    <w:p>
      <w:pPr>
        <w:tabs>
          <w:tab w:val="left" w:pos="720"/>
        </w:tabs>
        <w:outlineLvl w:val="2"/>
        <w:rPr>
          <w:rFonts w:ascii="宋体" w:hAnsi="宋体"/>
          <w:b/>
          <w:sz w:val="24"/>
          <w:szCs w:val="24"/>
          <w:highlight w:val="none"/>
        </w:rPr>
      </w:pPr>
      <w:bookmarkStart w:id="37" w:name="_Toc414441431"/>
      <w:r>
        <w:rPr>
          <w:rFonts w:hint="eastAsia" w:ascii="宋体" w:hAnsi="宋体"/>
          <w:b/>
          <w:sz w:val="24"/>
          <w:szCs w:val="24"/>
          <w:highlight w:val="none"/>
        </w:rPr>
        <w:t>10．解决争端</w:t>
      </w:r>
      <w:bookmarkEnd w:id="37"/>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lang w:eastAsia="zh-CN"/>
        </w:rPr>
        <w:t>买、卖</w:t>
      </w:r>
      <w:r>
        <w:rPr>
          <w:rFonts w:hint="eastAsia" w:ascii="宋体" w:hAnsi="宋体"/>
          <w:sz w:val="24"/>
          <w:szCs w:val="24"/>
          <w:highlight w:val="none"/>
        </w:rPr>
        <w:t>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.2</w:t>
      </w:r>
      <w:r>
        <w:rPr>
          <w:rFonts w:hint="eastAsia" w:ascii="宋体" w:hAnsi="宋体"/>
          <w:sz w:val="24"/>
          <w:szCs w:val="24"/>
          <w:highlight w:val="none"/>
        </w:rPr>
        <w:t xml:space="preserve"> 如果合同争端双方不能在开始协商后28天内友好解决，任何一方可依据合同专用条款规定的裁决机制解决争端。</w:t>
      </w:r>
    </w:p>
    <w:p>
      <w:pPr>
        <w:tabs>
          <w:tab w:val="left" w:pos="720"/>
        </w:tabs>
        <w:outlineLvl w:val="2"/>
        <w:rPr>
          <w:rFonts w:ascii="宋体" w:hAnsi="宋体"/>
          <w:b/>
          <w:sz w:val="24"/>
          <w:szCs w:val="24"/>
          <w:highlight w:val="none"/>
        </w:rPr>
      </w:pPr>
      <w:bookmarkStart w:id="38" w:name="_Toc414441432"/>
      <w:r>
        <w:rPr>
          <w:rFonts w:hint="eastAsia" w:ascii="宋体" w:hAnsi="宋体"/>
          <w:b/>
          <w:sz w:val="24"/>
          <w:szCs w:val="24"/>
          <w:highlight w:val="none"/>
        </w:rPr>
        <w:t>11．供货范围</w:t>
      </w:r>
      <w:bookmarkEnd w:id="38"/>
    </w:p>
    <w:p>
      <w:pPr>
        <w:autoSpaceDE w:val="0"/>
        <w:autoSpaceDN w:val="0"/>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供应商应提供的货物及相关服务见合同专用条款。</w:t>
      </w:r>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highlight w:val="none"/>
        </w:rPr>
      </w:pPr>
      <w:bookmarkStart w:id="39" w:name="_Toc414441433"/>
      <w:r>
        <w:rPr>
          <w:rFonts w:ascii="宋体" w:hAnsi="宋体"/>
          <w:b/>
          <w:sz w:val="24"/>
          <w:szCs w:val="24"/>
          <w:highlight w:val="none"/>
        </w:rPr>
        <w:t>1</w:t>
      </w:r>
      <w:r>
        <w:rPr>
          <w:rFonts w:hint="eastAsia" w:ascii="宋体" w:hAnsi="宋体"/>
          <w:b/>
          <w:sz w:val="24"/>
          <w:szCs w:val="24"/>
          <w:highlight w:val="none"/>
        </w:rPr>
        <w:t>2．交货和单据</w:t>
      </w:r>
      <w:bookmarkEnd w:id="39"/>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highlight w:val="none"/>
        </w:rPr>
      </w:pPr>
      <w:bookmarkStart w:id="40" w:name="_Toc414441434"/>
      <w:r>
        <w:rPr>
          <w:rFonts w:hint="eastAsia" w:ascii="宋体" w:hAnsi="宋体"/>
          <w:b/>
          <w:sz w:val="24"/>
          <w:szCs w:val="24"/>
          <w:highlight w:val="none"/>
        </w:rPr>
        <w:t>13．供应商责任</w:t>
      </w:r>
      <w:bookmarkEnd w:id="4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highlight w:val="none"/>
        </w:rPr>
      </w:pPr>
      <w:bookmarkStart w:id="41" w:name="_Toc414441435"/>
      <w:r>
        <w:rPr>
          <w:rFonts w:hint="eastAsia" w:ascii="宋体" w:hAnsi="宋体"/>
          <w:b/>
          <w:sz w:val="24"/>
          <w:szCs w:val="24"/>
          <w:highlight w:val="none"/>
        </w:rPr>
        <w:t>14．采购人责任</w:t>
      </w:r>
      <w:bookmarkEnd w:id="41"/>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14.2 除非合同另有规定，采购人不应承担合同通用条款第14</w:t>
      </w:r>
      <w:r>
        <w:rPr>
          <w:rFonts w:ascii="宋体" w:hAnsi="宋体"/>
          <w:sz w:val="24"/>
          <w:szCs w:val="24"/>
          <w:highlight w:val="none"/>
        </w:rPr>
        <w:t>.</w:t>
      </w:r>
      <w:r>
        <w:rPr>
          <w:rFonts w:hint="eastAsia" w:ascii="宋体" w:hAnsi="宋体"/>
          <w:sz w:val="24"/>
          <w:szCs w:val="24"/>
          <w:highlight w:val="none"/>
        </w:rPr>
        <w:t>1款规定的责任而引起的费用。</w:t>
      </w:r>
    </w:p>
    <w:p>
      <w:pPr>
        <w:tabs>
          <w:tab w:val="left" w:pos="720"/>
        </w:tabs>
        <w:outlineLvl w:val="2"/>
        <w:rPr>
          <w:rFonts w:ascii="宋体" w:hAnsi="宋体"/>
          <w:b/>
          <w:sz w:val="24"/>
          <w:szCs w:val="24"/>
          <w:highlight w:val="none"/>
        </w:rPr>
      </w:pPr>
      <w:bookmarkStart w:id="42" w:name="_Toc414441436"/>
      <w:r>
        <w:rPr>
          <w:rFonts w:hint="eastAsia" w:ascii="宋体" w:hAnsi="宋体"/>
          <w:b/>
          <w:sz w:val="24"/>
          <w:szCs w:val="24"/>
          <w:highlight w:val="none"/>
        </w:rPr>
        <w:t>15．合同价格及数量</w:t>
      </w:r>
      <w:bookmarkEnd w:id="42"/>
    </w:p>
    <w:p>
      <w:pPr>
        <w:autoSpaceDE w:val="0"/>
        <w:autoSpaceDN w:val="0"/>
        <w:textAlignment w:val="bottom"/>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1 “合同价”系指根据合同规定的价格。</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本合同供应材料价格实行</w:t>
      </w:r>
      <w:r>
        <w:rPr>
          <w:rFonts w:hint="eastAsia" w:ascii="宋体" w:hAnsi="宋体"/>
          <w:sz w:val="24"/>
          <w:szCs w:val="24"/>
          <w:highlight w:val="none"/>
          <w:lang w:val="en-US" w:eastAsia="zh-CN"/>
        </w:rPr>
        <w:t>单价</w:t>
      </w:r>
      <w:r>
        <w:rPr>
          <w:rFonts w:hint="eastAsia" w:ascii="宋体" w:hAnsi="宋体"/>
          <w:sz w:val="24"/>
          <w:szCs w:val="24"/>
          <w:highlight w:val="none"/>
        </w:rPr>
        <w:t>锁定。</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供应数量：供货需求一览表提供数量为预估数量，供应商应按照本项目实际需求数量进行供应，不得以供应数量发生变化而提出索赔或或停止供应，货款以实际供应数量和合同</w:t>
      </w:r>
      <w:r>
        <w:rPr>
          <w:rFonts w:hint="eastAsia" w:ascii="宋体" w:hAnsi="宋体"/>
          <w:sz w:val="24"/>
          <w:szCs w:val="24"/>
          <w:highlight w:val="none"/>
          <w:lang w:val="en-US" w:eastAsia="zh-CN"/>
        </w:rPr>
        <w:t>总价</w:t>
      </w:r>
      <w:r>
        <w:rPr>
          <w:rFonts w:hint="eastAsia" w:ascii="宋体" w:hAnsi="宋体"/>
          <w:sz w:val="24"/>
          <w:szCs w:val="24"/>
          <w:highlight w:val="none"/>
          <w:lang w:eastAsia="zh-CN"/>
        </w:rPr>
        <w:t>，</w:t>
      </w:r>
      <w:r>
        <w:rPr>
          <w:rFonts w:hint="eastAsia" w:ascii="宋体" w:hAnsi="宋体"/>
          <w:sz w:val="24"/>
          <w:szCs w:val="24"/>
          <w:highlight w:val="none"/>
        </w:rPr>
        <w:t>每批次进行结算。</w:t>
      </w:r>
    </w:p>
    <w:p>
      <w:pPr>
        <w:ind w:left="720" w:hanging="720" w:hangingChars="300"/>
        <w:rPr>
          <w:rFonts w:ascii="宋体" w:hAnsi="宋体"/>
          <w:b/>
          <w:sz w:val="24"/>
          <w:szCs w:val="24"/>
          <w:highlight w:val="none"/>
        </w:rPr>
      </w:pPr>
      <w:r>
        <w:rPr>
          <w:rFonts w:hint="eastAsia" w:ascii="宋体" w:hAnsi="宋体"/>
          <w:sz w:val="24"/>
          <w:szCs w:val="24"/>
          <w:highlight w:val="none"/>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highlight w:val="none"/>
        </w:rPr>
      </w:pPr>
      <w:bookmarkStart w:id="43" w:name="_Toc414441437"/>
      <w:r>
        <w:rPr>
          <w:rFonts w:hint="eastAsia" w:ascii="宋体" w:hAnsi="宋体"/>
          <w:b/>
          <w:sz w:val="24"/>
          <w:szCs w:val="24"/>
          <w:highlight w:val="none"/>
        </w:rPr>
        <w:t>16．支付</w:t>
      </w:r>
      <w:bookmarkEnd w:id="43"/>
    </w:p>
    <w:p>
      <w:pPr>
        <w:autoSpaceDE w:val="0"/>
        <w:autoSpaceDN w:val="0"/>
        <w:ind w:left="618" w:hanging="618"/>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.1  </w:t>
      </w:r>
      <w:r>
        <w:rPr>
          <w:rFonts w:hint="eastAsia" w:ascii="宋体" w:hAnsi="宋体"/>
          <w:sz w:val="24"/>
          <w:szCs w:val="24"/>
          <w:highlight w:val="none"/>
        </w:rPr>
        <w:t>合同项下的支付方法和条件将在合同专用条款中予以规定。</w:t>
      </w:r>
    </w:p>
    <w:p>
      <w:pPr>
        <w:autoSpaceDE w:val="0"/>
        <w:autoSpaceDN w:val="0"/>
        <w:ind w:left="720" w:hanging="720"/>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highlight w:val="none"/>
        </w:rPr>
      </w:pPr>
      <w:r>
        <w:rPr>
          <w:rFonts w:hint="eastAsia" w:ascii="宋体" w:hAnsi="宋体"/>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highlight w:val="none"/>
        </w:rPr>
      </w:pPr>
      <w:r>
        <w:rPr>
          <w:rFonts w:hint="eastAsia" w:ascii="宋体" w:hAnsi="宋体"/>
          <w:sz w:val="24"/>
          <w:szCs w:val="24"/>
          <w:highlight w:val="none"/>
        </w:rPr>
        <w:t>16.4  本合同项下应支付给供应商的货币（一种或几种）见合同专用条款的有关规定。</w:t>
      </w:r>
    </w:p>
    <w:p>
      <w:pPr>
        <w:tabs>
          <w:tab w:val="left" w:pos="720"/>
        </w:tabs>
        <w:outlineLvl w:val="2"/>
        <w:rPr>
          <w:rFonts w:ascii="宋体" w:hAnsi="宋体"/>
          <w:b/>
          <w:sz w:val="24"/>
          <w:szCs w:val="24"/>
          <w:highlight w:val="none"/>
        </w:rPr>
      </w:pPr>
      <w:bookmarkStart w:id="44" w:name="_Toc414441438"/>
      <w:r>
        <w:rPr>
          <w:rFonts w:hint="eastAsia" w:ascii="宋体" w:hAnsi="宋体"/>
          <w:b/>
          <w:sz w:val="24"/>
          <w:szCs w:val="24"/>
          <w:highlight w:val="none"/>
        </w:rPr>
        <w:t>17．税和关税</w:t>
      </w:r>
      <w:bookmarkEnd w:id="44"/>
    </w:p>
    <w:p>
      <w:pPr>
        <w:tabs>
          <w:tab w:val="left" w:pos="720"/>
        </w:tabs>
        <w:ind w:left="720" w:hanging="720"/>
        <w:rPr>
          <w:rFonts w:ascii="宋体" w:hAnsi="宋体"/>
          <w:sz w:val="24"/>
          <w:szCs w:val="24"/>
          <w:highlight w:val="none"/>
        </w:rPr>
      </w:pPr>
      <w:r>
        <w:rPr>
          <w:rFonts w:hint="eastAsia" w:ascii="宋体" w:hAnsi="宋体"/>
          <w:sz w:val="24"/>
          <w:szCs w:val="24"/>
          <w:highlight w:val="none"/>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highlight w:val="none"/>
        </w:rPr>
      </w:pPr>
      <w:r>
        <w:rPr>
          <w:rFonts w:hint="eastAsia" w:ascii="宋体" w:hAnsi="宋体"/>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highlight w:val="none"/>
        </w:rPr>
      </w:pPr>
      <w:r>
        <w:rPr>
          <w:rFonts w:hint="eastAsia" w:ascii="宋体" w:hAnsi="宋体"/>
          <w:sz w:val="24"/>
          <w:szCs w:val="24"/>
          <w:highlight w:val="none"/>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highlight w:val="none"/>
        </w:rPr>
      </w:pPr>
      <w:bookmarkStart w:id="45" w:name="_Toc414441439"/>
      <w:r>
        <w:rPr>
          <w:rFonts w:hint="eastAsia" w:ascii="宋体" w:hAnsi="宋体"/>
          <w:b/>
          <w:sz w:val="24"/>
          <w:szCs w:val="24"/>
          <w:highlight w:val="none"/>
        </w:rPr>
        <w:t>18．履约保证金</w:t>
      </w:r>
      <w:bookmarkEnd w:id="45"/>
    </w:p>
    <w:p>
      <w:pPr>
        <w:autoSpaceDE w:val="0"/>
        <w:autoSpaceDN w:val="0"/>
        <w:textAlignment w:val="bottom"/>
        <w:rPr>
          <w:rFonts w:ascii="宋体" w:hAnsi="宋体"/>
          <w:sz w:val="24"/>
          <w:szCs w:val="24"/>
          <w:highlight w:val="none"/>
        </w:rPr>
      </w:pPr>
      <w:r>
        <w:rPr>
          <w:rFonts w:hint="eastAsia" w:ascii="宋体" w:hAnsi="宋体"/>
          <w:sz w:val="24"/>
          <w:szCs w:val="24"/>
          <w:highlight w:val="none"/>
        </w:rPr>
        <w:t>18.1 供应商应向采购人提供合同专用条款规定金额及货币的履约保证金。</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 xml:space="preserve">.2 </w:t>
      </w:r>
      <w:r>
        <w:rPr>
          <w:rFonts w:hint="eastAsia" w:ascii="宋体" w:hAnsi="宋体"/>
          <w:sz w:val="24"/>
          <w:szCs w:val="24"/>
          <w:highlight w:val="none"/>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.3</w:t>
      </w:r>
      <w:r>
        <w:rPr>
          <w:rFonts w:hint="eastAsia" w:ascii="宋体" w:hAnsi="宋体"/>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sz w:val="24"/>
          <w:szCs w:val="24"/>
          <w:highlight w:val="none"/>
        </w:rPr>
        <w:t xml:space="preserve"> </w:t>
      </w:r>
    </w:p>
    <w:p>
      <w:pPr>
        <w:autoSpaceDE w:val="0"/>
        <w:autoSpaceDN w:val="0"/>
        <w:ind w:left="618" w:hanging="54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sz w:val="24"/>
          <w:szCs w:val="24"/>
          <w:highlight w:val="none"/>
        </w:rPr>
        <w:t>除非合同专用条款另有规定，在供应商完成其合同项下义务（包括质量保证）后的二十八（28）天内，采购人将把履约保证金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退还供应商。</w:t>
      </w:r>
    </w:p>
    <w:p>
      <w:pPr>
        <w:tabs>
          <w:tab w:val="left" w:pos="720"/>
        </w:tabs>
        <w:outlineLvl w:val="2"/>
        <w:rPr>
          <w:rFonts w:ascii="宋体" w:hAnsi="宋体"/>
          <w:b/>
          <w:sz w:val="24"/>
          <w:szCs w:val="24"/>
          <w:highlight w:val="none"/>
        </w:rPr>
      </w:pPr>
      <w:bookmarkStart w:id="46" w:name="_Toc414441440"/>
      <w:r>
        <w:rPr>
          <w:rFonts w:hint="eastAsia" w:ascii="宋体" w:hAnsi="宋体"/>
          <w:b/>
          <w:sz w:val="24"/>
          <w:szCs w:val="24"/>
          <w:highlight w:val="none"/>
        </w:rPr>
        <w:t>19．版权</w:t>
      </w:r>
      <w:bookmarkEnd w:id="4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highlight w:val="none"/>
        </w:rPr>
      </w:pPr>
      <w:bookmarkStart w:id="47" w:name="_Toc414441441"/>
      <w:r>
        <w:rPr>
          <w:rFonts w:hint="eastAsia" w:ascii="宋体" w:hAnsi="宋体"/>
          <w:b/>
          <w:sz w:val="24"/>
          <w:szCs w:val="24"/>
          <w:highlight w:val="none"/>
        </w:rPr>
        <w:t>20．信息保密</w:t>
      </w:r>
      <w:bookmarkEnd w:id="4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20.1 除非征得双方书面同意，</w:t>
      </w:r>
      <w:r>
        <w:rPr>
          <w:rFonts w:hint="eastAsia" w:ascii="宋体" w:hAnsi="宋体"/>
          <w:sz w:val="24"/>
          <w:szCs w:val="24"/>
          <w:highlight w:val="none"/>
          <w:lang w:eastAsia="zh-CN"/>
        </w:rPr>
        <w:t>买、卖</w:t>
      </w:r>
      <w:r>
        <w:rPr>
          <w:rFonts w:hint="eastAsia" w:ascii="宋体" w:hAnsi="宋体"/>
          <w:sz w:val="24"/>
          <w:szCs w:val="24"/>
          <w:highlight w:val="none"/>
        </w:rPr>
        <w:t>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20.3 尽管双方义务如上20.1及20.2 所述，但不适用于下述信息：</w:t>
      </w:r>
    </w:p>
    <w:p>
      <w:pPr>
        <w:autoSpaceDE w:val="0"/>
        <w:autoSpaceDN w:val="0"/>
        <w:ind w:left="628" w:firstLine="1"/>
        <w:textAlignment w:val="bottom"/>
        <w:rPr>
          <w:rFonts w:ascii="宋体" w:hAnsi="宋体"/>
          <w:sz w:val="24"/>
          <w:szCs w:val="24"/>
          <w:highlight w:val="none"/>
        </w:rPr>
      </w:pPr>
      <w:r>
        <w:rPr>
          <w:rFonts w:hint="eastAsia" w:ascii="宋体" w:hAnsi="宋体"/>
          <w:sz w:val="24"/>
          <w:szCs w:val="24"/>
          <w:highlight w:val="none"/>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（2）在一方没有过错的情况下，现在或今后被公布的信息；</w:t>
      </w:r>
    </w:p>
    <w:p>
      <w:pPr>
        <w:autoSpaceDE w:val="0"/>
        <w:autoSpaceDN w:val="0"/>
        <w:ind w:left="631" w:hanging="1"/>
        <w:textAlignment w:val="bottom"/>
        <w:rPr>
          <w:rFonts w:ascii="宋体" w:hAnsi="宋体"/>
          <w:sz w:val="24"/>
          <w:szCs w:val="24"/>
          <w:highlight w:val="none"/>
        </w:rPr>
      </w:pPr>
      <w:r>
        <w:rPr>
          <w:rFonts w:hint="eastAsia" w:ascii="宋体" w:hAnsi="宋体"/>
          <w:sz w:val="24"/>
          <w:szCs w:val="24"/>
          <w:highlight w:val="none"/>
        </w:rPr>
        <w:t>（3）被证实在发现之前即归一方所有的，且在此之前不是直接或间接从其他方获得的；</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（4）一方从第三方获得可以免除保密义务的合法授权。</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20.4 合同通用条款第20条的上述规定不能改变在合同签订之前，双方关于供货及其他方面的保密承诺。</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20.5 合同通用条款第20条规定的有效期即合同的完成或终止期（无论何种原因）。</w:t>
      </w:r>
    </w:p>
    <w:p>
      <w:pPr>
        <w:tabs>
          <w:tab w:val="left" w:pos="720"/>
        </w:tabs>
        <w:outlineLvl w:val="2"/>
        <w:rPr>
          <w:rFonts w:ascii="宋体" w:hAnsi="宋体"/>
          <w:b/>
          <w:sz w:val="24"/>
          <w:szCs w:val="24"/>
          <w:highlight w:val="none"/>
        </w:rPr>
      </w:pPr>
      <w:bookmarkStart w:id="48" w:name="_Toc414441442"/>
      <w:r>
        <w:rPr>
          <w:rFonts w:hint="eastAsia" w:ascii="宋体" w:hAnsi="宋体"/>
          <w:b/>
          <w:sz w:val="24"/>
          <w:szCs w:val="24"/>
          <w:highlight w:val="none"/>
        </w:rPr>
        <w:t>21．分包</w:t>
      </w:r>
      <w:bookmarkEnd w:id="4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21.2 分包商和分包合同均须遵守合同条款的规定。</w:t>
      </w:r>
    </w:p>
    <w:p>
      <w:pPr>
        <w:tabs>
          <w:tab w:val="left" w:pos="720"/>
        </w:tabs>
        <w:outlineLvl w:val="2"/>
        <w:rPr>
          <w:rFonts w:ascii="宋体" w:hAnsi="宋体"/>
          <w:b/>
          <w:sz w:val="24"/>
          <w:szCs w:val="24"/>
          <w:highlight w:val="none"/>
        </w:rPr>
      </w:pPr>
      <w:bookmarkStart w:id="49" w:name="_Toc414441443"/>
      <w:r>
        <w:rPr>
          <w:rFonts w:hint="eastAsia" w:ascii="宋体" w:hAnsi="宋体"/>
          <w:b/>
          <w:sz w:val="24"/>
          <w:szCs w:val="24"/>
          <w:highlight w:val="none"/>
        </w:rPr>
        <w:t>22．技术规格与标准</w:t>
      </w:r>
      <w:bookmarkEnd w:id="49"/>
    </w:p>
    <w:p>
      <w:pPr>
        <w:autoSpaceDE w:val="0"/>
        <w:autoSpaceDN w:val="0"/>
        <w:textAlignment w:val="bottom"/>
        <w:rPr>
          <w:rFonts w:ascii="宋体" w:hAnsi="宋体"/>
          <w:sz w:val="24"/>
          <w:szCs w:val="24"/>
          <w:highlight w:val="none"/>
        </w:rPr>
      </w:pPr>
      <w:r>
        <w:rPr>
          <w:rFonts w:hint="eastAsia" w:ascii="宋体" w:hAnsi="宋体"/>
          <w:sz w:val="24"/>
          <w:szCs w:val="24"/>
          <w:highlight w:val="none"/>
        </w:rPr>
        <w:t>22.1 技术规格及图纸</w:t>
      </w:r>
    </w:p>
    <w:p>
      <w:pPr>
        <w:autoSpaceDE w:val="0"/>
        <w:autoSpaceDN w:val="0"/>
        <w:ind w:left="1228" w:leftChars="299" w:hanging="600" w:hangingChars="250"/>
        <w:textAlignment w:val="bottom"/>
        <w:rPr>
          <w:rFonts w:ascii="宋体" w:hAnsi="宋体"/>
          <w:sz w:val="24"/>
          <w:szCs w:val="24"/>
          <w:highlight w:val="none"/>
        </w:rPr>
      </w:pPr>
      <w:r>
        <w:rPr>
          <w:rFonts w:hint="eastAsia" w:ascii="宋体" w:hAnsi="宋体"/>
          <w:sz w:val="24"/>
          <w:szCs w:val="24"/>
          <w:highlight w:val="none"/>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highlight w:val="none"/>
        </w:rPr>
      </w:pPr>
      <w:r>
        <w:rPr>
          <w:rFonts w:hint="eastAsia" w:ascii="宋体" w:hAnsi="宋体"/>
          <w:sz w:val="24"/>
          <w:szCs w:val="24"/>
          <w:highlight w:val="none"/>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highlight w:val="none"/>
        </w:rPr>
      </w:pPr>
      <w:r>
        <w:rPr>
          <w:rFonts w:hint="eastAsia" w:ascii="宋体" w:hAnsi="宋体"/>
          <w:sz w:val="24"/>
          <w:szCs w:val="24"/>
          <w:highlight w:val="none"/>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22.2 凡在合同中涉及的参考数据及标准，均应按合同执行。这些参考数据及标准的编辑或修订均以谈判文件载明为准。任何变更均应事先征得采购人同意且遵循合同通用条款第3</w:t>
      </w:r>
      <w:r>
        <w:rPr>
          <w:rFonts w:hint="eastAsia" w:ascii="宋体" w:hAnsi="宋体"/>
          <w:sz w:val="24"/>
          <w:szCs w:val="24"/>
          <w:highlight w:val="none"/>
          <w:lang w:val="en-US" w:eastAsia="zh-CN"/>
        </w:rPr>
        <w:t>2</w:t>
      </w:r>
      <w:r>
        <w:rPr>
          <w:rFonts w:hint="eastAsia" w:ascii="宋体" w:hAnsi="宋体"/>
          <w:sz w:val="24"/>
          <w:szCs w:val="24"/>
          <w:highlight w:val="none"/>
        </w:rPr>
        <w:t>条规定。</w:t>
      </w:r>
    </w:p>
    <w:p>
      <w:pPr>
        <w:tabs>
          <w:tab w:val="left" w:pos="720"/>
        </w:tabs>
        <w:outlineLvl w:val="2"/>
        <w:rPr>
          <w:rFonts w:ascii="宋体" w:hAnsi="宋体"/>
          <w:b/>
          <w:sz w:val="24"/>
          <w:szCs w:val="24"/>
          <w:highlight w:val="none"/>
        </w:rPr>
      </w:pPr>
      <w:bookmarkStart w:id="50" w:name="_Toc414441444"/>
      <w:r>
        <w:rPr>
          <w:rFonts w:hint="eastAsia" w:ascii="宋体" w:hAnsi="宋体"/>
          <w:b/>
          <w:sz w:val="24"/>
          <w:szCs w:val="24"/>
          <w:highlight w:val="none"/>
        </w:rPr>
        <w:t>23．包装及单据</w:t>
      </w:r>
      <w:bookmarkEnd w:id="5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 xml:space="preserve">.1 </w:t>
      </w:r>
      <w:r>
        <w:rPr>
          <w:rFonts w:hint="eastAsia" w:ascii="宋体" w:hAnsi="宋体"/>
          <w:sz w:val="24"/>
          <w:szCs w:val="24"/>
          <w:highlight w:val="none"/>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highlight w:val="none"/>
        </w:rPr>
      </w:pPr>
      <w:bookmarkStart w:id="51" w:name="_Toc414441445"/>
      <w:r>
        <w:rPr>
          <w:rFonts w:hint="eastAsia" w:ascii="宋体" w:hAnsi="宋体"/>
          <w:b/>
          <w:sz w:val="24"/>
          <w:szCs w:val="24"/>
          <w:highlight w:val="none"/>
        </w:rPr>
        <w:t>24．保险</w:t>
      </w:r>
      <w:bookmarkEnd w:id="51"/>
    </w:p>
    <w:p>
      <w:pPr>
        <w:tabs>
          <w:tab w:val="left" w:pos="720"/>
        </w:tabs>
        <w:ind w:left="618" w:hanging="618"/>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.1 </w:t>
      </w:r>
      <w:r>
        <w:rPr>
          <w:rFonts w:hint="eastAsia" w:ascii="宋体" w:hAnsi="宋体"/>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highlight w:val="none"/>
        </w:rPr>
      </w:pPr>
      <w:bookmarkStart w:id="52" w:name="_Toc414441447"/>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．检验和测试</w:t>
      </w:r>
      <w:bookmarkEnd w:id="52"/>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.1 </w:t>
      </w:r>
      <w:r>
        <w:rPr>
          <w:rFonts w:hint="eastAsia" w:ascii="宋体" w:hAnsi="宋体"/>
          <w:sz w:val="24"/>
          <w:szCs w:val="24"/>
          <w:highlight w:val="none"/>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.2 </w:t>
      </w:r>
      <w:r>
        <w:rPr>
          <w:rFonts w:hint="eastAsia" w:ascii="宋体" w:hAnsi="宋体"/>
          <w:sz w:val="24"/>
          <w:szCs w:val="24"/>
          <w:highlight w:val="none"/>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.6 合同通用条款第26条的规定无论如何也不能免除供应商在本合同项下的保证义务或其它义务。</w:t>
      </w:r>
    </w:p>
    <w:p>
      <w:pPr>
        <w:tabs>
          <w:tab w:val="left" w:pos="720"/>
        </w:tabs>
        <w:outlineLvl w:val="2"/>
        <w:rPr>
          <w:rFonts w:ascii="宋体" w:hAnsi="宋体"/>
          <w:b/>
          <w:sz w:val="24"/>
          <w:szCs w:val="24"/>
          <w:highlight w:val="none"/>
        </w:rPr>
      </w:pPr>
      <w:bookmarkStart w:id="53" w:name="_Toc414441448"/>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．误期赔偿费</w:t>
      </w:r>
      <w:bookmarkEnd w:id="53"/>
    </w:p>
    <w:p>
      <w:pPr>
        <w:autoSpaceDE w:val="0"/>
        <w:autoSpaceDN w:val="0"/>
        <w:ind w:left="567" w:hanging="567"/>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w:t>
      </w:r>
      <w:r>
        <w:rPr>
          <w:rFonts w:hint="eastAsia" w:ascii="宋体" w:hAnsi="宋体"/>
          <w:sz w:val="24"/>
          <w:szCs w:val="24"/>
          <w:highlight w:val="none"/>
          <w:lang w:val="en-US" w:eastAsia="zh-CN"/>
        </w:rPr>
        <w:t>4</w:t>
      </w:r>
      <w:r>
        <w:rPr>
          <w:rFonts w:hint="eastAsia" w:ascii="宋体" w:hAnsi="宋体"/>
          <w:sz w:val="24"/>
          <w:szCs w:val="24"/>
          <w:highlight w:val="none"/>
        </w:rPr>
        <w:t>款“违约终止合同”考虑终止合同。</w:t>
      </w:r>
    </w:p>
    <w:p>
      <w:pPr>
        <w:tabs>
          <w:tab w:val="left" w:pos="720"/>
        </w:tabs>
        <w:outlineLvl w:val="2"/>
        <w:rPr>
          <w:rFonts w:ascii="宋体" w:hAnsi="宋体"/>
          <w:b/>
          <w:sz w:val="24"/>
          <w:szCs w:val="24"/>
          <w:highlight w:val="none"/>
        </w:rPr>
      </w:pPr>
      <w:bookmarkStart w:id="54" w:name="_Toc414441449"/>
      <w:r>
        <w:rPr>
          <w:rFonts w:hint="eastAsia" w:ascii="宋体" w:hAnsi="宋体"/>
          <w:b/>
          <w:sz w:val="24"/>
          <w:szCs w:val="24"/>
          <w:highlight w:val="none"/>
        </w:rPr>
        <w:t>2</w:t>
      </w:r>
      <w:r>
        <w:rPr>
          <w:rFonts w:hint="eastAsia" w:ascii="宋体" w:hAnsi="宋体"/>
          <w:b/>
          <w:sz w:val="24"/>
          <w:szCs w:val="24"/>
          <w:highlight w:val="none"/>
          <w:lang w:val="en-US" w:eastAsia="zh-CN"/>
        </w:rPr>
        <w:t>7</w:t>
      </w:r>
      <w:r>
        <w:rPr>
          <w:rFonts w:hint="eastAsia" w:ascii="宋体" w:hAnsi="宋体"/>
          <w:b/>
          <w:sz w:val="24"/>
          <w:szCs w:val="24"/>
          <w:highlight w:val="none"/>
        </w:rPr>
        <w:t>．质量保证</w:t>
      </w:r>
      <w:bookmarkEnd w:id="54"/>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hint="eastAsia" w:ascii="宋体" w:hAnsi="宋体"/>
          <w:sz w:val="24"/>
          <w:szCs w:val="24"/>
          <w:highlight w:val="none"/>
        </w:rPr>
        <w:t>.2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除非合同专用条款另有规定，本质量保证期在合同专用条款中规定的货物到达最终目的地且被验收后的十二（1</w:t>
      </w:r>
      <w:r>
        <w:rPr>
          <w:rFonts w:ascii="宋体" w:hAnsi="宋体"/>
          <w:sz w:val="24"/>
          <w:szCs w:val="24"/>
          <w:highlight w:val="none"/>
        </w:rPr>
        <w:t>2</w:t>
      </w:r>
      <w:r>
        <w:rPr>
          <w:rFonts w:hint="eastAsia" w:ascii="宋体" w:hAnsi="宋体"/>
          <w:sz w:val="24"/>
          <w:szCs w:val="24"/>
          <w:highlight w:val="none"/>
        </w:rPr>
        <w:t>）个月内或在从原产地国家装船日或发运日后十八（</w:t>
      </w:r>
      <w:r>
        <w:rPr>
          <w:rFonts w:ascii="宋体" w:hAnsi="宋体"/>
          <w:sz w:val="24"/>
          <w:szCs w:val="24"/>
          <w:highlight w:val="none"/>
        </w:rPr>
        <w:t>18</w:t>
      </w:r>
      <w:r>
        <w:rPr>
          <w:rFonts w:hint="eastAsia" w:ascii="宋体" w:hAnsi="宋体"/>
          <w:sz w:val="24"/>
          <w:szCs w:val="24"/>
          <w:highlight w:val="none"/>
        </w:rPr>
        <w:t>）个月内有效，以先到为准。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highlight w:val="none"/>
        </w:rPr>
      </w:pPr>
      <w:bookmarkStart w:id="55" w:name="_Toc414441450"/>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．专利权</w:t>
      </w:r>
      <w:bookmarkEnd w:id="55"/>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.1 在采购人遵守合同通用条款第2</w:t>
      </w:r>
      <w:r>
        <w:rPr>
          <w:rFonts w:hint="eastAsia" w:ascii="宋体" w:hAnsi="宋体"/>
          <w:sz w:val="24"/>
          <w:szCs w:val="24"/>
          <w:highlight w:val="none"/>
          <w:lang w:val="en-US" w:eastAsia="zh-CN"/>
        </w:rPr>
        <w:t>8</w:t>
      </w:r>
      <w:r>
        <w:rPr>
          <w:rFonts w:hint="eastAsia" w:ascii="宋体" w:hAnsi="宋体"/>
          <w:sz w:val="24"/>
          <w:szCs w:val="24"/>
          <w:highlight w:val="none"/>
        </w:rPr>
        <w:t>.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（1）由供应商安装货物或在项目现场所在国使用货物；</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（2）在货物生产国销售由所购货物生产的产品。</w:t>
      </w:r>
    </w:p>
    <w:p>
      <w:pPr>
        <w:autoSpaceDE w:val="0"/>
        <w:autoSpaceDN w:val="0"/>
        <w:ind w:left="626" w:firstLine="2"/>
        <w:textAlignment w:val="bottom"/>
        <w:rPr>
          <w:rFonts w:ascii="宋体" w:hAnsi="宋体"/>
          <w:sz w:val="24"/>
          <w:szCs w:val="24"/>
          <w:highlight w:val="none"/>
        </w:rPr>
      </w:pPr>
      <w:r>
        <w:rPr>
          <w:rFonts w:hint="eastAsia" w:ascii="宋体" w:hAnsi="宋体"/>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.2  如采购人因合同通用条款第2</w:t>
      </w:r>
      <w:r>
        <w:rPr>
          <w:rFonts w:hint="eastAsia" w:ascii="宋体" w:hAnsi="宋体"/>
          <w:sz w:val="24"/>
          <w:szCs w:val="24"/>
          <w:highlight w:val="none"/>
          <w:lang w:val="en-US" w:eastAsia="zh-CN"/>
        </w:rPr>
        <w:t>8</w:t>
      </w:r>
      <w:r>
        <w:rPr>
          <w:rFonts w:hint="eastAsia" w:ascii="宋体" w:hAnsi="宋体"/>
          <w:sz w:val="24"/>
          <w:szCs w:val="24"/>
          <w:highlight w:val="none"/>
        </w:rPr>
        <w:t>.1款以外的事情引起被诉讼或索赔，应当立即给供应商一个通知，供应商可以以采购人的名义自费处理这种诉讼或索赔并进行与此有关的谈判。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.4 如果供应商要求，采购人应提供协助。</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highlight w:val="none"/>
        </w:rPr>
      </w:pPr>
      <w:bookmarkStart w:id="56" w:name="_Toc414441451"/>
      <w:r>
        <w:rPr>
          <w:rFonts w:hint="eastAsia" w:ascii="宋体" w:hAnsi="宋体"/>
          <w:b/>
          <w:sz w:val="24"/>
          <w:szCs w:val="24"/>
          <w:highlight w:val="none"/>
          <w:lang w:val="en-US" w:eastAsia="zh-CN"/>
        </w:rPr>
        <w:t>29</w:t>
      </w:r>
      <w:r>
        <w:rPr>
          <w:rFonts w:hint="eastAsia" w:ascii="宋体" w:hAnsi="宋体"/>
          <w:b/>
          <w:sz w:val="24"/>
          <w:szCs w:val="24"/>
          <w:highlight w:val="none"/>
        </w:rPr>
        <w:t>．转让</w:t>
      </w:r>
      <w:bookmarkEnd w:id="56"/>
    </w:p>
    <w:p>
      <w:pPr>
        <w:autoSpaceDE w:val="0"/>
        <w:autoSpaceDN w:val="0"/>
        <w:ind w:left="945" w:hanging="945"/>
        <w:textAlignment w:val="bottom"/>
        <w:rPr>
          <w:rFonts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.1 除采购人事先书面同意外，供应商不得部分或全部转让其应履行的合同义务。</w:t>
      </w:r>
    </w:p>
    <w:p>
      <w:pPr>
        <w:tabs>
          <w:tab w:val="left" w:pos="720"/>
        </w:tabs>
        <w:outlineLvl w:val="2"/>
        <w:rPr>
          <w:rFonts w:ascii="宋体" w:hAnsi="宋体"/>
          <w:b/>
          <w:sz w:val="24"/>
          <w:szCs w:val="24"/>
          <w:highlight w:val="none"/>
        </w:rPr>
      </w:pPr>
      <w:bookmarkStart w:id="57" w:name="_Toc414441452"/>
      <w:r>
        <w:rPr>
          <w:rFonts w:hint="eastAsia" w:ascii="宋体" w:hAnsi="宋体"/>
          <w:b/>
          <w:sz w:val="24"/>
          <w:szCs w:val="24"/>
          <w:highlight w:val="none"/>
          <w:lang w:val="en-US" w:eastAsia="zh-CN"/>
        </w:rPr>
        <w:t>30</w:t>
      </w:r>
      <w:r>
        <w:rPr>
          <w:rFonts w:hint="eastAsia" w:ascii="宋体" w:hAnsi="宋体"/>
          <w:b/>
          <w:sz w:val="24"/>
          <w:szCs w:val="24"/>
          <w:highlight w:val="none"/>
        </w:rPr>
        <w:t>．法律和法规变更</w:t>
      </w:r>
      <w:bookmarkEnd w:id="5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highlight w:val="none"/>
        </w:rPr>
      </w:pPr>
      <w:bookmarkStart w:id="58" w:name="_Toc414441453"/>
      <w:r>
        <w:rPr>
          <w:rFonts w:hint="eastAsia" w:ascii="宋体" w:hAnsi="宋体"/>
          <w:b/>
          <w:sz w:val="24"/>
          <w:szCs w:val="24"/>
          <w:highlight w:val="none"/>
          <w:lang w:val="en-US" w:eastAsia="zh-CN"/>
        </w:rPr>
        <w:t>31</w:t>
      </w:r>
      <w:r>
        <w:rPr>
          <w:rFonts w:hint="eastAsia" w:ascii="宋体" w:hAnsi="宋体"/>
          <w:b/>
          <w:sz w:val="24"/>
          <w:szCs w:val="24"/>
          <w:highlight w:val="none"/>
        </w:rPr>
        <w:t>．不可抗力</w:t>
      </w:r>
      <w:bookmarkEnd w:id="5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31</w:t>
      </w:r>
      <w:r>
        <w:rPr>
          <w:rFonts w:hint="eastAsia" w:ascii="宋体" w:hAnsi="宋体"/>
          <w:sz w:val="24"/>
          <w:szCs w:val="24"/>
          <w:highlight w:val="none"/>
        </w:rPr>
        <w:t>.1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highlight w:val="none"/>
        </w:rPr>
      </w:pPr>
      <w:bookmarkStart w:id="59" w:name="_Toc414441454"/>
      <w:r>
        <w:rPr>
          <w:rFonts w:hint="eastAsia" w:ascii="宋体" w:hAnsi="宋体"/>
          <w:b/>
          <w:sz w:val="24"/>
          <w:szCs w:val="24"/>
          <w:highlight w:val="none"/>
        </w:rPr>
        <w:t>3</w:t>
      </w:r>
      <w:r>
        <w:rPr>
          <w:rFonts w:hint="eastAsia" w:ascii="宋体" w:hAnsi="宋体"/>
          <w:b/>
          <w:sz w:val="24"/>
          <w:szCs w:val="24"/>
          <w:highlight w:val="none"/>
          <w:lang w:val="en-US" w:eastAsia="zh-CN"/>
        </w:rPr>
        <w:t>2</w:t>
      </w:r>
      <w:r>
        <w:rPr>
          <w:rFonts w:hint="eastAsia" w:ascii="宋体" w:hAnsi="宋体"/>
          <w:b/>
          <w:sz w:val="24"/>
          <w:szCs w:val="24"/>
          <w:highlight w:val="none"/>
        </w:rPr>
        <w:t>．变更指令和合同修改</w:t>
      </w:r>
      <w:bookmarkEnd w:id="59"/>
    </w:p>
    <w:p>
      <w:pPr>
        <w:tabs>
          <w:tab w:val="left" w:pos="720"/>
        </w:tabs>
        <w:ind w:left="629" w:hanging="629"/>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采购人可以在任何时候书面向供应商发出书面通知，在本合同的一般范围内变更下述一项或几项：</w:t>
      </w:r>
    </w:p>
    <w:p>
      <w:pPr>
        <w:tabs>
          <w:tab w:val="left" w:pos="720"/>
        </w:tabs>
        <w:ind w:left="630" w:hanging="12"/>
        <w:rPr>
          <w:rFonts w:ascii="宋体" w:hAnsi="宋体"/>
          <w:sz w:val="24"/>
          <w:szCs w:val="24"/>
          <w:highlight w:val="none"/>
        </w:rPr>
      </w:pPr>
      <w:r>
        <w:rPr>
          <w:rFonts w:ascii="宋体" w:hAnsi="宋体"/>
          <w:sz w:val="24"/>
          <w:szCs w:val="24"/>
          <w:highlight w:val="none"/>
        </w:rPr>
        <w:t xml:space="preserve">A. </w:t>
      </w:r>
      <w:r>
        <w:rPr>
          <w:rFonts w:hint="eastAsia" w:ascii="宋体" w:hAnsi="宋体"/>
          <w:sz w:val="24"/>
          <w:szCs w:val="24"/>
          <w:highlight w:val="none"/>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B. </w:t>
      </w:r>
      <w:r>
        <w:rPr>
          <w:rFonts w:hint="eastAsia" w:ascii="宋体" w:hAnsi="宋体"/>
          <w:sz w:val="24"/>
          <w:szCs w:val="24"/>
          <w:highlight w:val="none"/>
        </w:rPr>
        <w:t>运输或包装方法；或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C. </w:t>
      </w:r>
      <w:r>
        <w:rPr>
          <w:rFonts w:hint="eastAsia" w:ascii="宋体" w:hAnsi="宋体"/>
          <w:sz w:val="24"/>
          <w:szCs w:val="24"/>
          <w:highlight w:val="none"/>
        </w:rPr>
        <w:t>交货地点；或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．供应商提供的相关服务。</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.4 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w:t>
      </w:r>
      <w:r>
        <w:rPr>
          <w:rFonts w:hint="eastAsia" w:ascii="宋体" w:hAnsi="宋体"/>
          <w:sz w:val="24"/>
          <w:szCs w:val="24"/>
          <w:highlight w:val="none"/>
          <w:lang w:val="en-US" w:eastAsia="zh-CN"/>
        </w:rPr>
        <w:t>条</w:t>
      </w:r>
      <w:r>
        <w:rPr>
          <w:rFonts w:hint="eastAsia" w:ascii="宋体" w:hAnsi="宋体"/>
          <w:sz w:val="24"/>
          <w:szCs w:val="24"/>
          <w:highlight w:val="none"/>
        </w:rPr>
        <w:t>的规定外,任何对合同条件的变更或修改均需双方签订书面的修改书。</w:t>
      </w:r>
    </w:p>
    <w:p>
      <w:pPr>
        <w:tabs>
          <w:tab w:val="left" w:pos="720"/>
        </w:tabs>
        <w:outlineLvl w:val="2"/>
        <w:rPr>
          <w:rFonts w:ascii="宋体" w:hAnsi="宋体"/>
          <w:b/>
          <w:sz w:val="24"/>
          <w:szCs w:val="24"/>
          <w:highlight w:val="none"/>
        </w:rPr>
      </w:pPr>
      <w:bookmarkStart w:id="60" w:name="_Toc414441455"/>
      <w:r>
        <w:rPr>
          <w:rFonts w:hint="eastAsia" w:ascii="宋体" w:hAnsi="宋体"/>
          <w:b/>
          <w:sz w:val="24"/>
          <w:szCs w:val="24"/>
          <w:highlight w:val="none"/>
        </w:rPr>
        <w:t>3</w:t>
      </w:r>
      <w:r>
        <w:rPr>
          <w:rFonts w:hint="eastAsia" w:ascii="宋体" w:hAnsi="宋体"/>
          <w:b/>
          <w:sz w:val="24"/>
          <w:szCs w:val="24"/>
          <w:highlight w:val="none"/>
          <w:lang w:val="en-US" w:eastAsia="zh-CN"/>
        </w:rPr>
        <w:t>3</w:t>
      </w:r>
      <w:r>
        <w:rPr>
          <w:rFonts w:hint="eastAsia" w:ascii="宋体" w:hAnsi="宋体"/>
          <w:b/>
          <w:sz w:val="24"/>
          <w:szCs w:val="24"/>
          <w:highlight w:val="none"/>
        </w:rPr>
        <w:t>．延期</w:t>
      </w:r>
      <w:bookmarkEnd w:id="60"/>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.2 除非由于合同通用条款第3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条规定的不可抗力情况或按照合同通用条款第3</w:t>
      </w:r>
      <w:r>
        <w:rPr>
          <w:rFonts w:hint="eastAsia" w:ascii="宋体" w:hAnsi="宋体"/>
          <w:sz w:val="24"/>
          <w:szCs w:val="24"/>
          <w:highlight w:val="none"/>
          <w:lang w:val="en-US" w:eastAsia="zh-CN"/>
        </w:rPr>
        <w:t>3</w:t>
      </w:r>
      <w:r>
        <w:rPr>
          <w:rFonts w:hint="eastAsia" w:ascii="宋体" w:hAnsi="宋体"/>
          <w:sz w:val="24"/>
          <w:szCs w:val="24"/>
          <w:highlight w:val="none"/>
        </w:rPr>
        <w:t>.1款规定取得同意延期而不收取误期赔偿费外,供应商延期交货或完成相关服务应按合同通用条款第2</w:t>
      </w:r>
      <w:r>
        <w:rPr>
          <w:rFonts w:hint="eastAsia" w:ascii="宋体" w:hAnsi="宋体"/>
          <w:sz w:val="24"/>
          <w:szCs w:val="24"/>
          <w:highlight w:val="none"/>
          <w:lang w:val="en-US" w:eastAsia="zh-CN"/>
        </w:rPr>
        <w:t>6</w:t>
      </w:r>
      <w:r>
        <w:rPr>
          <w:rFonts w:hint="eastAsia" w:ascii="宋体" w:hAnsi="宋体"/>
          <w:sz w:val="24"/>
          <w:szCs w:val="24"/>
          <w:highlight w:val="none"/>
        </w:rPr>
        <w:t>条的规定被收取误期赔偿费。</w:t>
      </w:r>
    </w:p>
    <w:p>
      <w:pPr>
        <w:tabs>
          <w:tab w:val="left" w:pos="720"/>
        </w:tabs>
        <w:outlineLvl w:val="2"/>
        <w:rPr>
          <w:rFonts w:ascii="宋体" w:hAnsi="宋体"/>
          <w:b/>
          <w:sz w:val="24"/>
          <w:szCs w:val="24"/>
          <w:highlight w:val="none"/>
        </w:rPr>
      </w:pPr>
      <w:bookmarkStart w:id="61" w:name="_Toc414441456"/>
      <w:r>
        <w:rPr>
          <w:rFonts w:hint="eastAsia" w:ascii="宋体" w:hAnsi="宋体"/>
          <w:b/>
          <w:sz w:val="24"/>
          <w:szCs w:val="24"/>
          <w:highlight w:val="none"/>
        </w:rPr>
        <w:t>3</w:t>
      </w:r>
      <w:r>
        <w:rPr>
          <w:rFonts w:hint="eastAsia" w:ascii="宋体" w:hAnsi="宋体"/>
          <w:b/>
          <w:sz w:val="24"/>
          <w:szCs w:val="24"/>
          <w:highlight w:val="none"/>
          <w:lang w:val="en-US" w:eastAsia="zh-CN"/>
        </w:rPr>
        <w:t>4</w:t>
      </w:r>
      <w:r>
        <w:rPr>
          <w:rFonts w:hint="eastAsia" w:ascii="宋体" w:hAnsi="宋体"/>
          <w:b/>
          <w:sz w:val="24"/>
          <w:szCs w:val="24"/>
          <w:highlight w:val="none"/>
        </w:rPr>
        <w:t>．终止合同</w:t>
      </w:r>
      <w:bookmarkEnd w:id="61"/>
    </w:p>
    <w:p>
      <w:pPr>
        <w:autoSpaceDE w:val="0"/>
        <w:autoSpaceDN w:val="0"/>
        <w:spacing w:line="400" w:lineRule="exact"/>
        <w:ind w:left="630" w:hanging="630"/>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违约终止合同</w:t>
      </w:r>
    </w:p>
    <w:p>
      <w:pPr>
        <w:autoSpaceDE w:val="0"/>
        <w:autoSpaceDN w:val="0"/>
        <w:spacing w:line="400" w:lineRule="exact"/>
        <w:ind w:left="1110" w:hanging="480"/>
        <w:textAlignment w:val="bottom"/>
        <w:rPr>
          <w:rFonts w:ascii="宋体" w:hAnsi="宋体"/>
          <w:sz w:val="24"/>
          <w:szCs w:val="24"/>
          <w:highlight w:val="none"/>
        </w:rPr>
      </w:pPr>
      <w:r>
        <w:rPr>
          <w:rFonts w:hint="eastAsia" w:ascii="宋体" w:hAnsi="宋体"/>
          <w:sz w:val="24"/>
          <w:szCs w:val="24"/>
          <w:highlight w:val="none"/>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A.</w:t>
      </w:r>
      <w:r>
        <w:rPr>
          <w:rFonts w:hint="eastAsia" w:ascii="宋体" w:hAnsi="宋体"/>
          <w:sz w:val="24"/>
          <w:szCs w:val="24"/>
          <w:highlight w:val="none"/>
        </w:rPr>
        <w:t xml:space="preserve"> 如果供应商未能在合同规定的期限内或根据合同通用条款第3</w:t>
      </w:r>
      <w:r>
        <w:rPr>
          <w:rFonts w:hint="eastAsia" w:ascii="宋体" w:hAnsi="宋体"/>
          <w:sz w:val="24"/>
          <w:szCs w:val="24"/>
          <w:highlight w:val="none"/>
          <w:lang w:val="en-US" w:eastAsia="zh-CN"/>
        </w:rPr>
        <w:t>3</w:t>
      </w:r>
      <w:r>
        <w:rPr>
          <w:rFonts w:hint="eastAsia" w:ascii="宋体" w:hAnsi="宋体"/>
          <w:sz w:val="24"/>
          <w:szCs w:val="24"/>
          <w:highlight w:val="none"/>
        </w:rPr>
        <w:t>条的规定采购人批准的延长期限内提供部分或全部货物；</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B.</w:t>
      </w:r>
      <w:r>
        <w:rPr>
          <w:rFonts w:hint="eastAsia" w:ascii="宋体" w:hAnsi="宋体"/>
          <w:sz w:val="24"/>
          <w:szCs w:val="24"/>
          <w:highlight w:val="none"/>
        </w:rPr>
        <w:t xml:space="preserve"> 如果供应商未能履行合同规定的任何其它义务；</w:t>
      </w:r>
    </w:p>
    <w:p>
      <w:pPr>
        <w:autoSpaceDE w:val="0"/>
        <w:autoSpaceDN w:val="0"/>
        <w:spacing w:line="400" w:lineRule="exact"/>
        <w:textAlignment w:val="bottom"/>
        <w:rPr>
          <w:rFonts w:ascii="宋体" w:hAnsi="宋体"/>
          <w:sz w:val="24"/>
          <w:szCs w:val="24"/>
          <w:highlight w:val="none"/>
        </w:rPr>
      </w:pPr>
      <w:r>
        <w:rPr>
          <w:rFonts w:hint="eastAsia" w:ascii="宋体" w:hAnsi="宋体"/>
          <w:sz w:val="24"/>
          <w:szCs w:val="24"/>
          <w:highlight w:val="none"/>
        </w:rPr>
        <w:t xml:space="preserve">      C. 如果采购人认为供应商在本合同的采购和合同执行过程中有腐败和欺诈行为。</w:t>
      </w:r>
    </w:p>
    <w:p>
      <w:pPr>
        <w:numPr>
          <w:ilvl w:val="0"/>
          <w:numId w:val="8"/>
        </w:numPr>
        <w:tabs>
          <w:tab w:val="left" w:pos="1030"/>
          <w:tab w:val="clear" w:pos="1338"/>
        </w:tabs>
        <w:autoSpaceDE w:val="0"/>
        <w:autoSpaceDN w:val="0"/>
        <w:spacing w:line="400" w:lineRule="exact"/>
        <w:ind w:left="1133" w:hanging="515"/>
        <w:textAlignment w:val="bottom"/>
        <w:rPr>
          <w:rFonts w:ascii="宋体" w:hAnsi="宋体"/>
          <w:sz w:val="24"/>
          <w:szCs w:val="24"/>
          <w:highlight w:val="none"/>
        </w:rPr>
      </w:pPr>
      <w:r>
        <w:rPr>
          <w:rFonts w:hint="eastAsia" w:ascii="宋体" w:hAnsi="宋体"/>
          <w:sz w:val="24"/>
          <w:szCs w:val="24"/>
          <w:highlight w:val="none"/>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.2  </w:t>
      </w:r>
      <w:r>
        <w:rPr>
          <w:rFonts w:hint="eastAsia" w:ascii="宋体" w:hAnsi="宋体"/>
          <w:sz w:val="24"/>
          <w:szCs w:val="24"/>
          <w:highlight w:val="none"/>
        </w:rPr>
        <w:t>因破产而终止合同</w:t>
      </w:r>
    </w:p>
    <w:p>
      <w:pPr>
        <w:autoSpaceDE w:val="0"/>
        <w:autoSpaceDN w:val="0"/>
        <w:spacing w:line="400" w:lineRule="exact"/>
        <w:ind w:left="735" w:hanging="735"/>
        <w:textAlignment w:val="bottom"/>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.3  供应商按合同规定完成向采购人提供的货物和服务，并在质量保证期结束后终止。</w:t>
      </w:r>
    </w:p>
    <w:p>
      <w:pPr>
        <w:tabs>
          <w:tab w:val="left" w:pos="720"/>
        </w:tabs>
        <w:outlineLvl w:val="2"/>
        <w:rPr>
          <w:rFonts w:ascii="宋体" w:hAnsi="宋体"/>
          <w:b/>
          <w:sz w:val="24"/>
          <w:szCs w:val="24"/>
          <w:highlight w:val="none"/>
        </w:rPr>
      </w:pPr>
      <w:r>
        <w:rPr>
          <w:rFonts w:hint="eastAsia" w:ascii="宋体" w:hAnsi="宋体"/>
          <w:b/>
          <w:sz w:val="24"/>
          <w:szCs w:val="24"/>
          <w:highlight w:val="none"/>
        </w:rPr>
        <w:t>3</w:t>
      </w:r>
      <w:r>
        <w:rPr>
          <w:rFonts w:hint="eastAsia" w:ascii="宋体" w:hAnsi="宋体"/>
          <w:b/>
          <w:sz w:val="24"/>
          <w:szCs w:val="24"/>
          <w:highlight w:val="none"/>
          <w:lang w:val="en-US" w:eastAsia="zh-CN"/>
        </w:rPr>
        <w:t>5</w:t>
      </w:r>
      <w:r>
        <w:rPr>
          <w:rFonts w:hint="eastAsia" w:ascii="宋体" w:hAnsi="宋体"/>
          <w:b/>
          <w:sz w:val="24"/>
          <w:szCs w:val="24"/>
          <w:highlight w:val="none"/>
        </w:rPr>
        <w:t>．其他</w:t>
      </w:r>
    </w:p>
    <w:p>
      <w:pPr>
        <w:rPr>
          <w:rFonts w:hint="eastAsia"/>
          <w:b/>
          <w:bCs/>
          <w:sz w:val="36"/>
        </w:rPr>
      </w:pPr>
      <w:r>
        <w:rPr>
          <w:rFonts w:hint="eastAsia"/>
          <w:b/>
          <w:bCs/>
          <w:sz w:val="36"/>
        </w:rPr>
        <w:br w:type="page"/>
      </w:r>
    </w:p>
    <w:p>
      <w:pPr>
        <w:jc w:val="center"/>
        <w:rPr>
          <w:rFonts w:ascii="宋体" w:hAnsi="宋体"/>
          <w:b/>
          <w:sz w:val="32"/>
          <w:szCs w:val="32"/>
        </w:rPr>
      </w:pP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8"/>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合同通用条款号</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2</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u w:val="single"/>
              </w:rPr>
            </w:pPr>
            <w:r>
              <w:rPr>
                <w:rFonts w:hint="eastAsia" w:ascii="宋体" w:hAnsi="宋体"/>
                <w:sz w:val="24"/>
                <w:szCs w:val="24"/>
                <w:highlight w:val="none"/>
              </w:rPr>
              <w:t>采 购 人</w:t>
            </w:r>
            <w:r>
              <w:rPr>
                <w:rFonts w:ascii="宋体" w:hAnsi="宋体"/>
                <w:sz w:val="24"/>
                <w:szCs w:val="24"/>
                <w:highlight w:val="none"/>
              </w:rPr>
              <w:t>：</w:t>
            </w:r>
            <w:r>
              <w:rPr>
                <w:rFonts w:hint="eastAsia" w:ascii="宋体" w:hAnsi="宋体" w:eastAsia="宋体" w:cs="Times New Roman"/>
                <w:sz w:val="24"/>
                <w:szCs w:val="24"/>
                <w:highlight w:val="none"/>
                <w:u w:val="single"/>
              </w:rPr>
              <w:t>福建畅祥公路工程有限公司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eastAsia="zh-CN"/>
              </w:rPr>
            </w:pPr>
            <w:r>
              <w:rPr>
                <w:rFonts w:hint="eastAsia" w:ascii="宋体" w:hAnsi="宋体"/>
                <w:sz w:val="24"/>
                <w:szCs w:val="24"/>
                <w:highlight w:val="none"/>
              </w:rPr>
              <w:t>地    址：</w:t>
            </w:r>
            <w:r>
              <w:rPr>
                <w:rFonts w:hint="eastAsia" w:ascii="宋体" w:hAnsi="宋体" w:eastAsia="宋体" w:cs="Times New Roman"/>
                <w:sz w:val="24"/>
                <w:szCs w:val="24"/>
                <w:highlight w:val="none"/>
                <w:u w:val="single"/>
              </w:rPr>
              <w:t>福建省三明市</w:t>
            </w:r>
            <w:r>
              <w:rPr>
                <w:rFonts w:hint="eastAsia" w:ascii="宋体" w:hAnsi="宋体" w:eastAsia="宋体" w:cs="Times New Roman"/>
                <w:sz w:val="24"/>
                <w:szCs w:val="24"/>
                <w:highlight w:val="none"/>
                <w:u w:val="single"/>
                <w:lang w:val="en-US" w:eastAsia="zh-CN"/>
              </w:rPr>
              <w:t>三元</w:t>
            </w:r>
            <w:r>
              <w:rPr>
                <w:rFonts w:hint="eastAsia" w:ascii="宋体" w:hAnsi="宋体" w:eastAsia="宋体" w:cs="Times New Roman"/>
                <w:sz w:val="24"/>
                <w:szCs w:val="24"/>
                <w:highlight w:val="none"/>
                <w:u w:val="single"/>
              </w:rPr>
              <w:t>区沪明新村198幢</w:t>
            </w:r>
            <w:r>
              <w:rPr>
                <w:rFonts w:hint="eastAsia" w:ascii="宋体" w:hAnsi="宋体" w:eastAsia="宋体" w:cs="Times New Roman"/>
                <w:sz w:val="24"/>
                <w:szCs w:val="24"/>
                <w:highlight w:val="none"/>
                <w:u w:val="single"/>
                <w:lang w:val="en-US" w:eastAsia="zh-CN"/>
              </w:rPr>
              <w:t>三明</w:t>
            </w:r>
            <w:r>
              <w:rPr>
                <w:rFonts w:hint="eastAsia" w:ascii="宋体" w:hAnsi="宋体" w:eastAsia="宋体" w:cs="Times New Roman"/>
                <w:sz w:val="24"/>
                <w:szCs w:val="24"/>
                <w:highlight w:val="none"/>
                <w:u w:val="single"/>
              </w:rPr>
              <w:t>交通监控中心</w:t>
            </w:r>
            <w:r>
              <w:rPr>
                <w:rFonts w:hint="eastAsia" w:ascii="宋体" w:hAnsi="宋体" w:eastAsia="宋体" w:cs="Times New Roman"/>
                <w:sz w:val="24"/>
                <w:szCs w:val="24"/>
                <w:highlight w:val="none"/>
                <w:u w:val="single"/>
                <w:lang w:val="en-US" w:eastAsia="zh-CN"/>
              </w:rPr>
              <w:t>16</w:t>
            </w:r>
            <w:r>
              <w:rPr>
                <w:rFonts w:hint="eastAsia" w:ascii="宋体" w:hAnsi="宋体" w:eastAsia="宋体" w:cs="Times New Roman"/>
                <w:sz w:val="24"/>
                <w:szCs w:val="24"/>
                <w:highlight w:val="none"/>
                <w:u w:val="single"/>
              </w:rPr>
              <w:t>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邮政编码：3</w:t>
            </w:r>
            <w:r>
              <w:rPr>
                <w:rFonts w:hint="eastAsia" w:ascii="宋体" w:hAnsi="宋体"/>
                <w:sz w:val="24"/>
                <w:szCs w:val="24"/>
                <w:highlight w:val="none"/>
                <w:lang w:val="en-US" w:eastAsia="zh-CN"/>
              </w:rPr>
              <w:t>65000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联 系 人：</w:t>
            </w:r>
            <w:r>
              <w:rPr>
                <w:rFonts w:hint="eastAsia" w:ascii="宋体" w:hAnsi="宋体"/>
                <w:sz w:val="24"/>
                <w:szCs w:val="24"/>
                <w:highlight w:val="none"/>
                <w:lang w:val="en-US" w:eastAsia="zh-CN"/>
              </w:rPr>
              <w:t>吴工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    话：</w:t>
            </w:r>
            <w:r>
              <w:rPr>
                <w:rFonts w:hint="eastAsia" w:ascii="宋体" w:hAnsi="宋体"/>
                <w:sz w:val="24"/>
                <w:lang w:val="en-US" w:eastAsia="zh-CN"/>
              </w:rPr>
              <w:t>17805989209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10</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11</w:t>
            </w:r>
          </w:p>
        </w:tc>
        <w:tc>
          <w:tcPr>
            <w:tcW w:w="7829" w:type="dxa"/>
            <w:tcBorders>
              <w:bottom w:val="single" w:color="auto" w:sz="4" w:space="0"/>
            </w:tcBorders>
          </w:tcPr>
          <w:p>
            <w:pPr>
              <w:spacing w:line="440" w:lineRule="exact"/>
              <w:jc w:val="both"/>
              <w:rPr>
                <w:rFonts w:ascii="宋体" w:hAnsi="宋体"/>
                <w:sz w:val="24"/>
                <w:szCs w:val="24"/>
                <w:highlight w:val="none"/>
              </w:rPr>
            </w:pPr>
            <w:r>
              <w:rPr>
                <w:rFonts w:hint="eastAsia" w:ascii="宋体" w:hAnsi="宋体"/>
                <w:sz w:val="24"/>
                <w:szCs w:val="24"/>
                <w:highlight w:val="none"/>
              </w:rPr>
              <w:t>采购人：在本采购过程中，由</w:t>
            </w:r>
            <w:r>
              <w:rPr>
                <w:rFonts w:hint="eastAsia" w:ascii="宋体" w:hAnsi="宋体"/>
                <w:b/>
                <w:sz w:val="24"/>
              </w:rPr>
              <w:t>福建畅祥公路工程有限公司</w:t>
            </w:r>
            <w:r>
              <w:rPr>
                <w:rFonts w:hint="eastAsia" w:ascii="宋体" w:hAnsi="宋体"/>
                <w:sz w:val="24"/>
                <w:szCs w:val="24"/>
                <w:highlight w:val="none"/>
              </w:rPr>
              <w:t>为采购人（合同中简称为</w:t>
            </w:r>
            <w:r>
              <w:rPr>
                <w:rFonts w:hint="eastAsia" w:ascii="宋体" w:hAnsi="宋体"/>
                <w:sz w:val="24"/>
                <w:szCs w:val="24"/>
                <w:highlight w:val="none"/>
                <w:lang w:val="en-US" w:eastAsia="zh-CN"/>
              </w:rPr>
              <w:t>买</w:t>
            </w:r>
            <w:r>
              <w:rPr>
                <w:rFonts w:hint="eastAsia" w:ascii="宋体" w:hAnsi="宋体"/>
                <w:sz w:val="24"/>
                <w:szCs w:val="24"/>
                <w:highlight w:val="none"/>
                <w:lang w:eastAsia="zh-CN"/>
              </w:rPr>
              <w:t>方</w:t>
            </w:r>
            <w:r>
              <w:rPr>
                <w:rFonts w:hint="eastAsia" w:ascii="宋体" w:hAnsi="宋体"/>
                <w:sz w:val="24"/>
                <w:szCs w:val="24"/>
                <w:highlight w:val="none"/>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16</w:t>
            </w:r>
          </w:p>
        </w:tc>
        <w:tc>
          <w:tcPr>
            <w:tcW w:w="7829"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27" w:hanging="27"/>
              <w:jc w:val="lef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项目现场：</w:t>
            </w:r>
            <w:r>
              <w:rPr>
                <w:rFonts w:hint="eastAsia" w:ascii="宋体" w:hAnsi="宋体"/>
                <w:sz w:val="24"/>
                <w:lang w:val="en-US" w:eastAsia="zh-CN"/>
              </w:rPr>
              <w:t>福建省三明市福建省高速公路车辆通行费三明北征收管理所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000000" w:themeColor="text1"/>
                <w:sz w:val="24"/>
                <w:szCs w:val="24"/>
                <w:highlight w:val="none"/>
                <w:lang w:val="en-US" w:eastAsia="zh-CN"/>
                <w14:textFill>
                  <w14:solidFill>
                    <w14:schemeClr w14:val="tx1"/>
                  </w14:solidFill>
                </w14:textFill>
              </w:rPr>
              <w:t>4.2（2）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通知地址：采购人</w:t>
            </w:r>
            <w:r>
              <w:rPr>
                <w:rFonts w:hint="eastAsia" w:ascii="宋体" w:hAnsi="宋体"/>
                <w:sz w:val="24"/>
                <w:szCs w:val="24"/>
                <w:highlight w:val="none"/>
                <w:lang w:val="en-US" w:eastAsia="zh-CN"/>
              </w:rPr>
              <w:t>与卖方在合同及附件中记载的地址</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ind w:left="1200" w:hanging="1200"/>
              <w:textAlignment w:val="auto"/>
              <w:rPr>
                <w:rFonts w:ascii="宋体" w:hAnsi="宋体"/>
                <w:sz w:val="24"/>
                <w:szCs w:val="24"/>
                <w:highlight w:val="none"/>
              </w:rPr>
            </w:pPr>
            <w:r>
              <w:rPr>
                <w:rFonts w:hint="eastAsia" w:ascii="宋体" w:hAnsi="宋体"/>
                <w:sz w:val="24"/>
                <w:szCs w:val="24"/>
                <w:highlight w:val="none"/>
              </w:rPr>
              <w:t>争端解决：争端应提交</w:t>
            </w:r>
            <w:r>
              <w:rPr>
                <w:rFonts w:hint="eastAsia" w:ascii="宋体" w:hAnsi="宋体"/>
                <w:sz w:val="24"/>
                <w:szCs w:val="24"/>
                <w:highlight w:val="none"/>
                <w:lang w:val="en-US" w:eastAsia="zh-CN"/>
              </w:rPr>
              <w:t>三明仲裁委员会仲裁</w:t>
            </w:r>
            <w:r>
              <w:rPr>
                <w:rFonts w:hint="eastAsia" w:ascii="宋体" w:hAnsi="宋体"/>
                <w:sz w:val="24"/>
                <w:szCs w:val="24"/>
                <w:highlight w:val="none"/>
              </w:rPr>
              <w:t>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8"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.1</w:t>
            </w:r>
          </w:p>
        </w:tc>
        <w:tc>
          <w:tcPr>
            <w:tcW w:w="7829"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供货范围：具体以采购人通知为准。</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本合同所报价格均包括为提供和完成合同规定的人工（工资、住宿、伙食等所有费用）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材料费、</w:t>
            </w:r>
            <w:r>
              <w:rPr>
                <w:rFonts w:hint="eastAsia" w:ascii="宋体" w:hAnsi="宋体"/>
                <w:sz w:val="24"/>
                <w:szCs w:val="24"/>
                <w:highlight w:val="none"/>
              </w:rPr>
              <w:t>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cs="宋体"/>
                <w:color w:val="auto"/>
                <w:sz w:val="24"/>
                <w:szCs w:val="24"/>
                <w:highlight w:val="none"/>
                <w:lang w:val="en-US" w:eastAsia="zh-CN"/>
              </w:rPr>
              <w:t>卖方</w:t>
            </w:r>
            <w:r>
              <w:rPr>
                <w:rFonts w:hint="eastAsia" w:ascii="宋体" w:hAnsi="宋体" w:cs="宋体"/>
                <w:color w:val="auto"/>
                <w:sz w:val="24"/>
                <w:szCs w:val="24"/>
                <w:highlight w:val="none"/>
              </w:rPr>
              <w:t>所提供运输车辆，必须保证能够安全运输。在</w:t>
            </w:r>
            <w:r>
              <w:rPr>
                <w:rFonts w:hint="eastAsia" w:ascii="宋体" w:hAnsi="宋体" w:cs="宋体"/>
                <w:color w:val="auto"/>
                <w:sz w:val="24"/>
                <w:szCs w:val="24"/>
                <w:highlight w:val="none"/>
                <w:lang w:val="en-US" w:eastAsia="zh-CN"/>
              </w:rPr>
              <w:t>买方</w:t>
            </w:r>
            <w:r>
              <w:rPr>
                <w:rFonts w:hint="eastAsia" w:ascii="宋体" w:hAnsi="宋体" w:cs="宋体"/>
                <w:color w:val="auto"/>
                <w:sz w:val="24"/>
                <w:szCs w:val="24"/>
                <w:highlight w:val="none"/>
              </w:rPr>
              <w:t>指定地点卸货过程中</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及在高速公路、地方公路运输过程中，</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方必须保障</w:t>
            </w:r>
            <w:r>
              <w:rPr>
                <w:rFonts w:hint="eastAsia" w:ascii="宋体" w:hAnsi="宋体" w:cs="宋体"/>
                <w:color w:val="auto"/>
                <w:sz w:val="24"/>
                <w:szCs w:val="24"/>
                <w:highlight w:val="none"/>
                <w:lang w:val="en-US" w:eastAsia="zh-CN"/>
              </w:rPr>
              <w:t>运输、装卸</w:t>
            </w:r>
            <w:r>
              <w:rPr>
                <w:rFonts w:hint="eastAsia" w:ascii="宋体" w:hAnsi="宋体" w:cs="宋体"/>
                <w:color w:val="auto"/>
                <w:sz w:val="24"/>
                <w:szCs w:val="24"/>
                <w:highlight w:val="none"/>
              </w:rPr>
              <w:t>安全，由于</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方在运输、装卸过程中造成的车辆、人员和第三方的经济损失及人身损害均由</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方自行承担责任</w:t>
            </w:r>
            <w:r>
              <w:rPr>
                <w:rFonts w:ascii="宋体" w:hAnsi="宋体" w:cs="宋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15.4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服务期限：自合同签订之日起</w:t>
            </w:r>
            <w:r>
              <w:rPr>
                <w:rFonts w:hint="eastAsia" w:ascii="宋体" w:hAnsi="宋体" w:eastAsia="宋体" w:cs="宋体"/>
                <w:color w:val="auto"/>
                <w:sz w:val="24"/>
                <w:szCs w:val="24"/>
                <w:highlight w:val="none"/>
                <w:lang w:val="en-US" w:eastAsia="zh-CN"/>
              </w:rPr>
              <w:t>30天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卖</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买方</w:t>
            </w:r>
            <w:r>
              <w:rPr>
                <w:rFonts w:hint="eastAsia" w:ascii="宋体" w:hAnsi="宋体" w:eastAsia="宋体" w:cs="宋体"/>
                <w:color w:val="auto"/>
                <w:sz w:val="24"/>
                <w:szCs w:val="24"/>
                <w:highlight w:val="none"/>
              </w:rPr>
              <w:t>要求及时提供服务。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根据实际情况，明确责任，各负其责，</w:t>
            </w:r>
            <w:r>
              <w:rPr>
                <w:rFonts w:hint="eastAsia" w:ascii="宋体" w:hAnsi="宋体" w:eastAsia="宋体" w:cs="宋体"/>
                <w:color w:val="auto"/>
                <w:sz w:val="24"/>
                <w:szCs w:val="24"/>
                <w:highlight w:val="none"/>
                <w:lang w:val="en-US" w:eastAsia="zh-CN"/>
              </w:rPr>
              <w:t>买卖</w:t>
            </w:r>
            <w:r>
              <w:rPr>
                <w:rFonts w:hint="eastAsia" w:ascii="宋体" w:hAnsi="宋体" w:eastAsia="宋体" w:cs="宋体"/>
                <w:color w:val="auto"/>
                <w:sz w:val="24"/>
                <w:szCs w:val="24"/>
                <w:highlight w:val="none"/>
              </w:rPr>
              <w:t>双方协商解决。如遇下列情况，经</w:t>
            </w:r>
            <w:r>
              <w:rPr>
                <w:rFonts w:hint="default" w:ascii="宋体" w:hAnsi="宋体" w:eastAsia="宋体" w:cs="宋体"/>
                <w:color w:val="auto"/>
                <w:sz w:val="24"/>
                <w:szCs w:val="24"/>
                <w:highlight w:val="none"/>
                <w:lang w:val="en-US"/>
              </w:rPr>
              <w:t>发包方代表签证</w:t>
            </w:r>
            <w:r>
              <w:rPr>
                <w:rFonts w:hint="eastAsia" w:ascii="宋体" w:hAnsi="宋体" w:eastAsia="宋体" w:cs="宋体"/>
                <w:color w:val="auto"/>
                <w:sz w:val="24"/>
                <w:szCs w:val="24"/>
                <w:highlight w:val="none"/>
              </w:rPr>
              <w:t>后，工期相应顺延。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1.施工中因停水、停电连续影响8小时以上者。</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ascii="宋体" w:hAnsi="宋体" w:eastAsia="宋体" w:cs="宋体"/>
                <w:color w:val="auto"/>
                <w:sz w:val="24"/>
                <w:szCs w:val="24"/>
                <w:highlight w:val="none"/>
              </w:rPr>
              <w:t>2.因遇人力不可抗拒的自然灾害包括疫情管控而影响工程进度，工期顺延。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bookmarkStart w:id="62" w:name="_Hlk536621684"/>
            <w:r>
              <w:rPr>
                <w:rFonts w:hint="eastAsia" w:ascii="宋体" w:hAnsi="宋体"/>
                <w:sz w:val="24"/>
                <w:szCs w:val="24"/>
                <w:highlight w:val="none"/>
              </w:rPr>
              <w:t>1</w:t>
            </w:r>
            <w:r>
              <w:rPr>
                <w:rFonts w:hint="eastAsia" w:ascii="宋体" w:hAnsi="宋体"/>
                <w:sz w:val="24"/>
                <w:szCs w:val="24"/>
                <w:highlight w:val="none"/>
                <w:lang w:val="en-US" w:eastAsia="zh-CN"/>
              </w:rPr>
              <w:t>6</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计量与结算方式：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1.本项目合同款按阶段性进行办理，最终结算金额为经买卖双方共同验收确认的工程量及本合同附件确定的单价进行办理结算。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2.资金结算方式为：银行转账。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highlight w:val="none"/>
                <w:lang w:val="en-US" w:eastAsia="zh-CN"/>
              </w:rPr>
            </w:pPr>
            <w:r>
              <w:rPr>
                <w:rFonts w:hint="eastAsia" w:ascii="Times New Roman" w:hAnsi="Times New Roman" w:cs="Times New Roman"/>
                <w:sz w:val="24"/>
                <w:szCs w:val="22"/>
                <w:highlight w:val="none"/>
                <w:lang w:val="en-US" w:eastAsia="zh-CN"/>
              </w:rPr>
              <w:t>3.支付时间：本项目通过验收合格</w:t>
            </w:r>
            <w:r>
              <w:rPr>
                <w:rFonts w:hint="eastAsia" w:cs="Times New Roman"/>
                <w:sz w:val="24"/>
                <w:szCs w:val="22"/>
                <w:highlight w:val="none"/>
                <w:lang w:val="en-US" w:eastAsia="zh-CN"/>
              </w:rPr>
              <w:t>，设备测试正常运行后，</w:t>
            </w:r>
            <w:r>
              <w:rPr>
                <w:rFonts w:hint="eastAsia" w:ascii="Times New Roman" w:hAnsi="Times New Roman" w:cs="Times New Roman"/>
                <w:sz w:val="24"/>
                <w:szCs w:val="22"/>
                <w:highlight w:val="none"/>
                <w:lang w:val="en-US" w:eastAsia="zh-CN"/>
              </w:rPr>
              <w:t>在</w:t>
            </w:r>
            <w:r>
              <w:rPr>
                <w:rFonts w:hint="eastAsia" w:cs="Times New Roman"/>
                <w:sz w:val="24"/>
                <w:szCs w:val="22"/>
                <w:highlight w:val="none"/>
                <w:lang w:val="en-US" w:eastAsia="zh-CN"/>
              </w:rPr>
              <w:t>卖</w:t>
            </w:r>
            <w:r>
              <w:rPr>
                <w:rFonts w:hint="eastAsia" w:ascii="Times New Roman" w:hAnsi="Times New Roman" w:cs="Times New Roman"/>
                <w:sz w:val="24"/>
                <w:szCs w:val="22"/>
                <w:highlight w:val="none"/>
                <w:lang w:val="en-US" w:eastAsia="zh-CN"/>
              </w:rPr>
              <w:t>方向</w:t>
            </w:r>
            <w:r>
              <w:rPr>
                <w:rFonts w:hint="eastAsia" w:cs="Times New Roman"/>
                <w:sz w:val="24"/>
                <w:szCs w:val="22"/>
                <w:highlight w:val="none"/>
                <w:lang w:val="en-US" w:eastAsia="zh-CN"/>
              </w:rPr>
              <w:t>买</w:t>
            </w:r>
            <w:r>
              <w:rPr>
                <w:rFonts w:hint="eastAsia" w:ascii="Times New Roman" w:hAnsi="Times New Roman" w:cs="Times New Roman"/>
                <w:sz w:val="24"/>
                <w:szCs w:val="22"/>
                <w:highlight w:val="none"/>
                <w:lang w:val="en-US" w:eastAsia="zh-CN"/>
              </w:rPr>
              <w:t>方提交完整的验收归档资料</w:t>
            </w:r>
            <w:r>
              <w:rPr>
                <w:rFonts w:hint="eastAsia" w:cs="Times New Roman"/>
                <w:sz w:val="24"/>
                <w:szCs w:val="22"/>
                <w:highlight w:val="none"/>
                <w:lang w:val="en-US" w:eastAsia="zh-CN"/>
              </w:rPr>
              <w:t>和结算材料</w:t>
            </w:r>
            <w:r>
              <w:rPr>
                <w:rFonts w:hint="eastAsia" w:ascii="Times New Roman" w:hAnsi="Times New Roman" w:cs="Times New Roman"/>
                <w:sz w:val="24"/>
                <w:szCs w:val="22"/>
                <w:highlight w:val="none"/>
                <w:lang w:val="en-US" w:eastAsia="zh-CN"/>
              </w:rPr>
              <w:t>十个工作日内按照结算审核结果</w:t>
            </w:r>
            <w:r>
              <w:rPr>
                <w:rFonts w:hint="eastAsia" w:ascii="Times New Roman" w:hAnsi="Times New Roman" w:cs="Times New Roman"/>
                <w:b/>
                <w:bCs/>
                <w:sz w:val="24"/>
                <w:szCs w:val="22"/>
                <w:highlight w:val="none"/>
                <w:lang w:val="en-US" w:eastAsia="zh-CN"/>
              </w:rPr>
              <w:t>向</w:t>
            </w:r>
            <w:r>
              <w:rPr>
                <w:rFonts w:hint="eastAsia" w:cs="Times New Roman"/>
                <w:b/>
                <w:bCs/>
                <w:sz w:val="24"/>
                <w:szCs w:val="22"/>
                <w:highlight w:val="none"/>
                <w:lang w:val="en-US" w:eastAsia="zh-CN"/>
              </w:rPr>
              <w:t>卖</w:t>
            </w:r>
            <w:r>
              <w:rPr>
                <w:rFonts w:hint="eastAsia" w:ascii="Times New Roman" w:hAnsi="Times New Roman" w:cs="Times New Roman"/>
                <w:b/>
                <w:bCs/>
                <w:sz w:val="24"/>
                <w:szCs w:val="22"/>
                <w:highlight w:val="none"/>
                <w:lang w:val="en-US" w:eastAsia="zh-CN"/>
              </w:rPr>
              <w:t>方支付至结算总价的97%，剩余3%作为质保金</w:t>
            </w:r>
            <w:r>
              <w:rPr>
                <w:rFonts w:hint="eastAsia" w:cs="Times New Roman"/>
                <w:b/>
                <w:bCs/>
                <w:sz w:val="24"/>
                <w:szCs w:val="22"/>
                <w:highlight w:val="none"/>
                <w:lang w:val="en-US" w:eastAsia="zh-CN"/>
              </w:rPr>
              <w:t>，</w:t>
            </w:r>
            <w:r>
              <w:rPr>
                <w:rFonts w:hint="eastAsia"/>
                <w:b/>
                <w:bCs/>
                <w:sz w:val="24"/>
                <w:szCs w:val="22"/>
                <w:highlight w:val="none"/>
                <w:lang w:val="en-US" w:eastAsia="zh-CN"/>
              </w:rPr>
              <w:t>1</w:t>
            </w:r>
            <w:r>
              <w:rPr>
                <w:rFonts w:hint="eastAsia"/>
                <w:b/>
                <w:bCs/>
                <w:sz w:val="24"/>
                <w:szCs w:val="22"/>
                <w:highlight w:val="none"/>
              </w:rPr>
              <w:t>年</w:t>
            </w:r>
            <w:r>
              <w:rPr>
                <w:rFonts w:hint="eastAsia"/>
                <w:b/>
                <w:bCs/>
                <w:sz w:val="24"/>
                <w:szCs w:val="22"/>
                <w:highlight w:val="none"/>
                <w:lang w:val="en-US" w:eastAsia="zh-CN"/>
              </w:rPr>
              <w:t>质保</w:t>
            </w:r>
            <w:r>
              <w:rPr>
                <w:rFonts w:hint="eastAsia"/>
                <w:b/>
                <w:bCs/>
                <w:sz w:val="24"/>
                <w:szCs w:val="22"/>
                <w:highlight w:val="none"/>
              </w:rPr>
              <w:t>期满后付清</w:t>
            </w:r>
            <w:r>
              <w:rPr>
                <w:rFonts w:hint="eastAsia"/>
                <w:sz w:val="24"/>
                <w:szCs w:val="22"/>
                <w:highlight w:val="none"/>
                <w:lang w:eastAsia="zh-CN"/>
              </w:rPr>
              <w:t>。</w:t>
            </w:r>
            <w:r>
              <w:rPr>
                <w:rFonts w:hint="eastAsia"/>
                <w:sz w:val="24"/>
                <w:szCs w:val="22"/>
                <w:highlight w:val="none"/>
                <w:lang w:val="en-US" w:eastAsia="zh-CN"/>
              </w:rPr>
              <w:t>买方每次付款前，卖方应当提前7日先向买方提供等额真实合法有效的增值税专用发票，否则买方有权暂不付款且不承担任何违约责任。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4.若卖方的供应服务不合格，</w:t>
            </w:r>
            <w:r>
              <w:rPr>
                <w:rFonts w:hint="eastAsia" w:cs="Times New Roman"/>
                <w:sz w:val="24"/>
                <w:szCs w:val="22"/>
                <w:lang w:val="en-US" w:eastAsia="zh-CN"/>
              </w:rPr>
              <w:t>买方</w:t>
            </w:r>
            <w:r>
              <w:rPr>
                <w:rFonts w:hint="eastAsia" w:ascii="Times New Roman" w:hAnsi="Times New Roman" w:cs="Times New Roman"/>
                <w:sz w:val="24"/>
                <w:szCs w:val="22"/>
                <w:lang w:val="en-US" w:eastAsia="zh-CN"/>
              </w:rPr>
              <w:t>应按照下列方式来解决索赔事宜：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Times New Roman" w:hAnsi="Times New Roman" w:cs="Times New Roman"/>
                <w:sz w:val="24"/>
                <w:szCs w:val="22"/>
                <w:lang w:val="en-US" w:eastAsia="zh-CN"/>
              </w:rPr>
              <w:t>卖方应承担因采购服务不合格而给买方造成的一切损失及费用，当金额损失达到本次谈判报价总金额的20%时，买方有权解除合同</w:t>
            </w:r>
            <w:r>
              <w:rPr>
                <w:rFonts w:hint="eastAsia" w:cs="Times New Roman"/>
                <w:sz w:val="24"/>
                <w:szCs w:val="22"/>
                <w:lang w:val="en-US" w:eastAsia="zh-CN"/>
              </w:rPr>
              <w:t>，并追究买方的违约和损失赔偿责任</w:t>
            </w:r>
            <w:r>
              <w:rPr>
                <w:rFonts w:hint="eastAsia" w:ascii="Times New Roman" w:hAnsi="Times New Roman" w:cs="Times New Roman"/>
                <w:sz w:val="24"/>
                <w:szCs w:val="22"/>
                <w:lang w:val="en-US" w:eastAsia="zh-CN"/>
              </w:rPr>
              <w:t>。</w:t>
            </w:r>
          </w:p>
        </w:tc>
      </w:tr>
      <w:bookmarkEnd w:id="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16.4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履约担保:</w:t>
            </w:r>
            <w:r>
              <w:rPr>
                <w:rFonts w:hint="eastAsia" w:ascii="宋体" w:hAnsi="宋体"/>
                <w:sz w:val="24"/>
                <w:szCs w:val="24"/>
                <w:highlight w:val="none"/>
                <w:lang w:eastAsia="zh-CN"/>
              </w:rPr>
              <w:t>卖方</w:t>
            </w:r>
            <w:r>
              <w:rPr>
                <w:rFonts w:hint="eastAsia" w:ascii="宋体" w:hAnsi="宋体"/>
                <w:sz w:val="24"/>
                <w:szCs w:val="24"/>
                <w:highlight w:val="none"/>
              </w:rPr>
              <w:t>在收到成交通知书后的1</w:t>
            </w:r>
            <w:r>
              <w:rPr>
                <w:rFonts w:hint="eastAsia" w:ascii="宋体" w:hAnsi="宋体"/>
                <w:sz w:val="24"/>
                <w:szCs w:val="24"/>
                <w:highlight w:val="none"/>
                <w:lang w:val="en-US" w:eastAsia="zh-CN"/>
              </w:rPr>
              <w:t>0</w:t>
            </w:r>
            <w:r>
              <w:rPr>
                <w:rFonts w:hint="eastAsia" w:ascii="宋体" w:hAnsi="宋体"/>
                <w:sz w:val="24"/>
                <w:szCs w:val="24"/>
                <w:highlight w:val="none"/>
              </w:rPr>
              <w:t>日历日内，应向</w:t>
            </w:r>
            <w:r>
              <w:rPr>
                <w:rFonts w:hint="eastAsia" w:ascii="宋体" w:hAnsi="宋体"/>
                <w:sz w:val="24"/>
                <w:szCs w:val="24"/>
                <w:highlight w:val="none"/>
                <w:lang w:val="en-US" w:eastAsia="zh-CN"/>
              </w:rPr>
              <w:t>买方</w:t>
            </w:r>
            <w:r>
              <w:rPr>
                <w:rFonts w:hint="eastAsia" w:ascii="宋体" w:hAnsi="宋体"/>
                <w:sz w:val="24"/>
                <w:szCs w:val="24"/>
                <w:highlight w:val="none"/>
              </w:rPr>
              <w:t>提交金额为合同</w:t>
            </w:r>
            <w:r>
              <w:rPr>
                <w:rFonts w:hint="eastAsia" w:ascii="宋体" w:hAnsi="宋体"/>
                <w:b/>
                <w:bCs/>
                <w:sz w:val="24"/>
                <w:szCs w:val="24"/>
                <w:highlight w:val="none"/>
              </w:rPr>
              <w:t>含税</w:t>
            </w:r>
            <w:r>
              <w:rPr>
                <w:rFonts w:hint="eastAsia" w:ascii="宋体" w:hAnsi="宋体"/>
                <w:sz w:val="24"/>
                <w:szCs w:val="24"/>
                <w:highlight w:val="none"/>
              </w:rPr>
              <w:t>总金额</w:t>
            </w:r>
            <w:r>
              <w:rPr>
                <w:rFonts w:hint="eastAsia" w:ascii="宋体" w:hAnsi="宋体"/>
                <w:b/>
                <w:bCs/>
                <w:sz w:val="24"/>
                <w:szCs w:val="24"/>
                <w:highlight w:val="none"/>
                <w:lang w:val="en-US" w:eastAsia="zh-CN"/>
              </w:rPr>
              <w:t>3</w:t>
            </w:r>
            <w:r>
              <w:rPr>
                <w:rFonts w:hint="eastAsia" w:ascii="宋体" w:hAnsi="宋体"/>
                <w:b/>
                <w:bCs/>
                <w:sz w:val="24"/>
                <w:szCs w:val="24"/>
                <w:highlight w:val="none"/>
              </w:rPr>
              <w:t>%的履约保证金或履约保函</w:t>
            </w:r>
            <w:r>
              <w:rPr>
                <w:rFonts w:hint="eastAsia" w:ascii="宋体" w:hAnsi="宋体"/>
                <w:sz w:val="24"/>
                <w:szCs w:val="24"/>
                <w:highlight w:val="none"/>
              </w:rPr>
              <w:t>(只接受银行保函或保险保函，</w:t>
            </w:r>
            <w:r>
              <w:rPr>
                <w:rFonts w:hint="eastAsia" w:ascii="宋体" w:hAnsi="宋体"/>
                <w:sz w:val="24"/>
                <w:highlight w:val="none"/>
              </w:rPr>
              <w:t>开具的有效期必须大于合同供</w:t>
            </w:r>
            <w:r>
              <w:rPr>
                <w:rFonts w:hint="eastAsia" w:ascii="宋体" w:hAnsi="宋体"/>
                <w:sz w:val="24"/>
                <w:highlight w:val="none"/>
                <w:lang w:val="en-US" w:eastAsia="zh-CN"/>
              </w:rPr>
              <w:t>应</w:t>
            </w:r>
            <w:r>
              <w:rPr>
                <w:rFonts w:hint="eastAsia" w:ascii="宋体" w:hAnsi="宋体"/>
                <w:sz w:val="24"/>
                <w:highlight w:val="none"/>
              </w:rPr>
              <w:t>周期，如遇特殊情况，经</w:t>
            </w:r>
            <w:r>
              <w:rPr>
                <w:rFonts w:hint="eastAsia" w:ascii="宋体" w:hAnsi="宋体"/>
                <w:sz w:val="24"/>
                <w:highlight w:val="none"/>
                <w:lang w:eastAsia="zh-CN"/>
              </w:rPr>
              <w:t>买方</w:t>
            </w:r>
            <w:r>
              <w:rPr>
                <w:rFonts w:hint="eastAsia" w:ascii="宋体" w:hAnsi="宋体"/>
                <w:sz w:val="24"/>
                <w:highlight w:val="none"/>
              </w:rPr>
              <w:t>同意，可适当推迟缴交时限</w:t>
            </w:r>
            <w:r>
              <w:rPr>
                <w:rFonts w:hint="eastAsia" w:ascii="宋体" w:hAnsi="宋体"/>
                <w:sz w:val="24"/>
                <w:szCs w:val="24"/>
                <w:highlight w:val="none"/>
              </w:rPr>
              <w:t>)，该履约保证金已包含</w:t>
            </w:r>
            <w:r>
              <w:rPr>
                <w:rFonts w:hint="eastAsia" w:ascii="宋体" w:hAnsi="宋体" w:cs="宋体"/>
                <w:sz w:val="24"/>
                <w:szCs w:val="24"/>
                <w:highlight w:val="none"/>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18.4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在本合同服务期限满2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无息退还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27.1</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应按照</w:t>
            </w:r>
            <w:r>
              <w:rPr>
                <w:rFonts w:hint="eastAsia" w:ascii="宋体" w:hAnsi="宋体" w:eastAsia="宋体" w:cs="Times New Roman"/>
                <w:b/>
                <w:bCs/>
                <w:sz w:val="24"/>
                <w:szCs w:val="24"/>
                <w:highlight w:val="none"/>
              </w:rPr>
              <w:t>三明北创客工作室项目设备采购项目</w:t>
            </w:r>
            <w:r>
              <w:rPr>
                <w:rFonts w:hint="eastAsia" w:ascii="宋体" w:hAnsi="宋体"/>
                <w:sz w:val="24"/>
                <w:szCs w:val="24"/>
                <w:highlight w:val="none"/>
              </w:rPr>
              <w:t>第三章“</w:t>
            </w:r>
            <w:r>
              <w:rPr>
                <w:rFonts w:hint="eastAsia" w:ascii="宋体" w:hAnsi="宋体"/>
                <w:b/>
                <w:bCs/>
                <w:sz w:val="24"/>
                <w:szCs w:val="24"/>
                <w:highlight w:val="none"/>
                <w:lang w:val="en-US" w:eastAsia="zh-CN"/>
              </w:rPr>
              <w:t>采购</w:t>
            </w:r>
            <w:r>
              <w:rPr>
                <w:rFonts w:hint="eastAsia" w:ascii="宋体" w:hAnsi="宋体"/>
                <w:b/>
                <w:bCs/>
                <w:sz w:val="24"/>
                <w:szCs w:val="24"/>
                <w:highlight w:val="none"/>
              </w:rPr>
              <w:t>内容及要求</w:t>
            </w:r>
            <w:r>
              <w:rPr>
                <w:rFonts w:hint="eastAsia" w:ascii="宋体" w:hAnsi="宋体"/>
                <w:sz w:val="24"/>
                <w:szCs w:val="24"/>
                <w:highlight w:val="none"/>
              </w:rPr>
              <w:t>”中的相应要求完成约定的</w:t>
            </w:r>
            <w:r>
              <w:rPr>
                <w:rFonts w:hint="eastAsia" w:ascii="宋体" w:hAnsi="宋体"/>
                <w:sz w:val="24"/>
                <w:szCs w:val="24"/>
                <w:highlight w:val="none"/>
                <w:lang w:val="en-US" w:eastAsia="zh-CN"/>
              </w:rPr>
              <w:t>供应</w:t>
            </w:r>
            <w:r>
              <w:rPr>
                <w:rFonts w:hint="eastAsia" w:ascii="宋体" w:hAnsi="宋体"/>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27.5</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应在收到</w:t>
            </w:r>
            <w:r>
              <w:rPr>
                <w:rFonts w:hint="eastAsia" w:ascii="宋体" w:hAnsi="宋体"/>
                <w:sz w:val="24"/>
                <w:szCs w:val="24"/>
                <w:highlight w:val="none"/>
                <w:lang w:eastAsia="zh-CN"/>
              </w:rPr>
              <w:t>买方</w:t>
            </w:r>
            <w:r>
              <w:rPr>
                <w:rFonts w:hint="eastAsia" w:ascii="宋体" w:hAnsi="宋体"/>
                <w:sz w:val="24"/>
                <w:szCs w:val="24"/>
                <w:highlight w:val="none"/>
              </w:rPr>
              <w:t>发出通知后</w:t>
            </w:r>
            <w:r>
              <w:rPr>
                <w:rFonts w:hint="eastAsia" w:ascii="宋体" w:hAnsi="宋体"/>
                <w:b/>
                <w:bCs/>
                <w:sz w:val="24"/>
                <w:szCs w:val="24"/>
                <w:highlight w:val="none"/>
                <w:lang w:val="en-US" w:eastAsia="zh-CN"/>
              </w:rPr>
              <w:t>七</w:t>
            </w:r>
            <w:r>
              <w:rPr>
                <w:rFonts w:hint="eastAsia" w:ascii="宋体" w:hAnsi="宋体"/>
                <w:b/>
                <w:bCs/>
                <w:sz w:val="24"/>
                <w:szCs w:val="24"/>
                <w:highlight w:val="none"/>
              </w:rPr>
              <w:t>天内</w:t>
            </w:r>
            <w:r>
              <w:rPr>
                <w:rFonts w:hint="eastAsia" w:ascii="宋体" w:hAnsi="宋体"/>
                <w:sz w:val="24"/>
                <w:szCs w:val="24"/>
                <w:highlight w:val="none"/>
              </w:rPr>
              <w:t>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FF0000"/>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新增35.1</w:t>
            </w:r>
          </w:p>
        </w:tc>
        <w:tc>
          <w:tcPr>
            <w:tcW w:w="7829" w:type="dxa"/>
          </w:tcPr>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索赔：</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1）由于</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原因造成</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无法按时交付的，自延期之日起至实际到货日止，每逾期一日，</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货款的2‰向</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支付误期赔偿金，延期交付超过十五日的，</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有权解除合同，并要求</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按照合同总价的20％支付误期赔偿金</w:t>
            </w:r>
            <w:r>
              <w:rPr>
                <w:rFonts w:hint="eastAsia" w:ascii="宋体" w:hAnsi="宋体" w:cs="宋体"/>
                <w:color w:val="000000" w:themeColor="text1"/>
                <w:sz w:val="24"/>
                <w:szCs w:val="24"/>
                <w:highlight w:val="none"/>
                <w:lang w:eastAsia="zh-CN"/>
                <w14:textFill>
                  <w14:solidFill>
                    <w14:schemeClr w14:val="tx1"/>
                  </w14:solidFill>
                </w14:textFill>
              </w:rPr>
              <w:t>和违约金</w:t>
            </w:r>
            <w:r>
              <w:rPr>
                <w:rFonts w:hint="eastAsia" w:ascii="宋体" w:hAnsi="宋体" w:cs="宋体"/>
                <w:color w:val="000000" w:themeColor="text1"/>
                <w:sz w:val="24"/>
                <w:szCs w:val="24"/>
                <w:highlight w:val="none"/>
                <w14:textFill>
                  <w14:solidFill>
                    <w14:schemeClr w14:val="tx1"/>
                  </w14:solidFill>
                </w14:textFill>
              </w:rPr>
              <w:t>。</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原因，</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不能按时支付货款的，自延期之日起至实际付款日止，每逾期一日，</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货款的2‰向</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支付违约金。</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3）若</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所交的</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不符合合同规定，</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有权退货并要求重新更换合格产品</w:t>
            </w:r>
            <w:r>
              <w:rPr>
                <w:rFonts w:hint="eastAsia" w:ascii="宋体" w:hAnsi="宋体" w:cs="宋体"/>
                <w:color w:val="000000" w:themeColor="text1"/>
                <w:sz w:val="24"/>
                <w:szCs w:val="24"/>
                <w:highlight w:val="none"/>
                <w:lang w:eastAsia="zh-CN"/>
                <w14:textFill>
                  <w14:solidFill>
                    <w14:schemeClr w14:val="tx1"/>
                  </w14:solidFill>
                </w14:textFill>
              </w:rPr>
              <w:t>，延误的期间不予顺延</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应负责重新生产或换货，并承担由此产生的一切费用。</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不能在指定期内重新更换合格产品的，按不能交货处理。</w:t>
            </w:r>
          </w:p>
          <w:p>
            <w:pPr>
              <w:spacing w:line="440" w:lineRule="exac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不得转包他人，若发现转包，</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将不予退还其投标保证金及履约保证金，并有权要求</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按转包金额的20%承担违约责任。</w:t>
            </w:r>
          </w:p>
          <w:p>
            <w:pPr>
              <w:spacing w:line="500" w:lineRule="exact"/>
              <w:rPr>
                <w:rFonts w:hint="eastAsia"/>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auto"/>
                <w:sz w:val="24"/>
                <w:szCs w:val="24"/>
                <w:highlight w:val="none"/>
                <w:lang w:eastAsia="zh-CN"/>
              </w:rPr>
              <w:t>本合同所指损失包括直接经济损失和间接经济损失，</w:t>
            </w:r>
            <w:r>
              <w:rPr>
                <w:rFonts w:hint="eastAsia" w:ascii="宋体" w:hAnsi="宋体"/>
                <w:sz w:val="24"/>
                <w:szCs w:val="24"/>
                <w:highlight w:val="none"/>
                <w:lang w:val="en-US" w:eastAsia="zh-CN"/>
              </w:rPr>
              <w:t>含守约方为主张权利支出的诉讼费、保全费、仲裁费、律师费等一切费用。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FF0000"/>
                <w:sz w:val="24"/>
                <w:szCs w:val="22"/>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）其余未明事项依照《</w:t>
            </w:r>
            <w:r>
              <w:rPr>
                <w:rFonts w:hint="eastAsia" w:ascii="宋体" w:hAnsi="宋体" w:cs="宋体"/>
                <w:color w:val="000000" w:themeColor="text1"/>
                <w:sz w:val="24"/>
                <w:szCs w:val="24"/>
                <w:highlight w:val="none"/>
                <w:lang w:val="en-US" w:eastAsia="zh-CN"/>
                <w14:textFill>
                  <w14:solidFill>
                    <w14:schemeClr w14:val="tx1"/>
                  </w14:solidFill>
                </w14:textFill>
              </w:rPr>
              <w:t>民法典</w:t>
            </w:r>
            <w:r>
              <w:rPr>
                <w:rFonts w:hint="eastAsia" w:ascii="宋体" w:hAnsi="宋体" w:cs="宋体"/>
                <w:color w:val="000000" w:themeColor="text1"/>
                <w:sz w:val="24"/>
                <w:szCs w:val="24"/>
                <w:highlight w:val="none"/>
                <w14:textFill>
                  <w14:solidFill>
                    <w14:schemeClr w14:val="tx1"/>
                  </w14:solidFill>
                </w14:textFill>
              </w:rPr>
              <w:t>》及相关民事法律、法规执行。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新增35.2</w:t>
            </w:r>
          </w:p>
        </w:tc>
        <w:tc>
          <w:tcPr>
            <w:tcW w:w="7829" w:type="dxa"/>
          </w:tcPr>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对偏差负有责任而</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在合同</w:t>
            </w:r>
            <w:r>
              <w:rPr>
                <w:rFonts w:hint="eastAsia" w:ascii="宋体" w:hAnsi="宋体" w:cs="宋体"/>
                <w:color w:val="000000" w:themeColor="text1"/>
                <w:sz w:val="24"/>
                <w:szCs w:val="24"/>
                <w:highlight w:val="none"/>
                <w:lang w:val="en-US" w:eastAsia="zh-CN"/>
                <w14:textFill>
                  <w14:solidFill>
                    <w14:schemeClr w14:val="tx1"/>
                  </w14:solidFill>
                </w14:textFill>
              </w:rPr>
              <w:t>通</w:t>
            </w:r>
            <w:r>
              <w:rPr>
                <w:rFonts w:hint="eastAsia" w:ascii="宋体" w:hAnsi="宋体" w:cs="宋体"/>
                <w:color w:val="000000" w:themeColor="text1"/>
                <w:sz w:val="24"/>
                <w:szCs w:val="24"/>
                <w:highlight w:val="none"/>
                <w14:textFill>
                  <w14:solidFill>
                    <w14:schemeClr w14:val="tx1"/>
                  </w14:solidFill>
                </w14:textFill>
              </w:rPr>
              <w:t>用条款第</w:t>
            </w:r>
            <w:r>
              <w:rPr>
                <w:rFonts w:hint="eastAsia" w:ascii="宋体" w:hAnsi="宋体" w:cs="宋体"/>
                <w:color w:val="000000" w:themeColor="text1"/>
                <w:sz w:val="24"/>
                <w:szCs w:val="24"/>
                <w:highlight w:val="none"/>
                <w:lang w:val="en-US" w:eastAsia="zh-CN"/>
                <w14:textFill>
                  <w14:solidFill>
                    <w14:schemeClr w14:val="tx1"/>
                  </w14:solidFill>
                </w14:textFill>
              </w:rPr>
              <w:t>25条</w:t>
            </w:r>
            <w:r>
              <w:rPr>
                <w:rFonts w:hint="eastAsia" w:ascii="宋体" w:hAnsi="宋体" w:cs="宋体"/>
                <w:color w:val="000000" w:themeColor="text1"/>
                <w:sz w:val="24"/>
                <w:szCs w:val="24"/>
                <w:highlight w:val="none"/>
                <w14:textFill>
                  <w14:solidFill>
                    <w14:schemeClr w14:val="tx1"/>
                  </w14:solidFill>
                </w14:textFill>
              </w:rPr>
              <w:t>或合同的其他地方规定的检验、测试、验收和质量保证期内提出索赔，</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应按照</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同意的下列方式来解决索赔事宜：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用符合合同规定的规格、质量和性能要求的货物来更换有缺陷的部分和/或修补缺陷部分，</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应承担一切费用和风险并负担</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lang w:val="en-US" w:eastAsia="zh-CN"/>
                <w14:textFill>
                  <w14:solidFill>
                    <w14:schemeClr w14:val="tx1"/>
                  </w14:solidFill>
                </w14:textFill>
              </w:rPr>
              <w:t>由此造成的一切</w:t>
            </w:r>
            <w:r>
              <w:rPr>
                <w:rFonts w:hint="eastAsia" w:ascii="宋体" w:hAnsi="宋体" w:cs="宋体"/>
                <w:color w:val="000000" w:themeColor="text1"/>
                <w:sz w:val="24"/>
                <w:szCs w:val="24"/>
                <w:highlight w:val="none"/>
                <w14:textFill>
                  <w14:solidFill>
                    <w14:schemeClr w14:val="tx1"/>
                  </w14:solidFill>
                </w14:textFill>
              </w:rPr>
              <w:t>损失费用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包括直接经济损失和间接经济损失</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auto"/>
                <w:sz w:val="24"/>
                <w:szCs w:val="24"/>
                <w:highlight w:val="none"/>
                <w:lang w:val="en-US" w:eastAsia="zh-CN"/>
              </w:rPr>
              <w:t>新增35.3</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如果在</w:t>
            </w:r>
            <w:r>
              <w:rPr>
                <w:rFonts w:hint="eastAsia" w:ascii="宋体" w:hAnsi="宋体"/>
                <w:sz w:val="24"/>
                <w:szCs w:val="24"/>
                <w:highlight w:val="none"/>
                <w:lang w:eastAsia="zh-CN"/>
              </w:rPr>
              <w:t>买方</w:t>
            </w:r>
            <w:r>
              <w:rPr>
                <w:rFonts w:hint="eastAsia" w:ascii="宋体" w:hAnsi="宋体"/>
                <w:sz w:val="24"/>
                <w:szCs w:val="24"/>
                <w:highlight w:val="none"/>
              </w:rPr>
              <w:t>发出索赔通知后</w:t>
            </w:r>
            <w:r>
              <w:rPr>
                <w:rFonts w:hint="eastAsia" w:ascii="宋体" w:hAnsi="宋体"/>
                <w:b/>
                <w:bCs/>
                <w:sz w:val="24"/>
                <w:szCs w:val="24"/>
                <w:highlight w:val="none"/>
              </w:rPr>
              <w:t>三十天内</w:t>
            </w:r>
            <w:r>
              <w:rPr>
                <w:rFonts w:hint="eastAsia" w:ascii="宋体" w:hAnsi="宋体"/>
                <w:sz w:val="24"/>
                <w:szCs w:val="24"/>
                <w:highlight w:val="none"/>
              </w:rPr>
              <w:t>，</w:t>
            </w:r>
            <w:r>
              <w:rPr>
                <w:rFonts w:hint="eastAsia" w:ascii="宋体" w:hAnsi="宋体"/>
                <w:sz w:val="24"/>
                <w:szCs w:val="24"/>
                <w:highlight w:val="none"/>
                <w:lang w:eastAsia="zh-CN"/>
              </w:rPr>
              <w:t>卖方</w:t>
            </w:r>
            <w:r>
              <w:rPr>
                <w:rFonts w:hint="eastAsia" w:ascii="宋体" w:hAnsi="宋体"/>
                <w:sz w:val="24"/>
                <w:szCs w:val="24"/>
                <w:highlight w:val="none"/>
              </w:rPr>
              <w:t>未作出答复，上述索赔应视为已被供应商接受。如</w:t>
            </w:r>
            <w:r>
              <w:rPr>
                <w:rFonts w:hint="eastAsia" w:ascii="宋体" w:hAnsi="宋体"/>
                <w:sz w:val="24"/>
                <w:szCs w:val="24"/>
                <w:highlight w:val="none"/>
                <w:lang w:eastAsia="zh-CN"/>
              </w:rPr>
              <w:t>卖方</w:t>
            </w:r>
            <w:r>
              <w:rPr>
                <w:rFonts w:hint="eastAsia" w:ascii="宋体" w:hAnsi="宋体"/>
                <w:sz w:val="24"/>
                <w:szCs w:val="24"/>
                <w:highlight w:val="none"/>
              </w:rPr>
              <w:t>未能在采购人发出索赔通知后三十（30）天内或</w:t>
            </w:r>
            <w:r>
              <w:rPr>
                <w:rFonts w:hint="eastAsia" w:ascii="宋体" w:hAnsi="宋体"/>
                <w:sz w:val="24"/>
                <w:szCs w:val="24"/>
                <w:highlight w:val="none"/>
                <w:lang w:eastAsia="zh-CN"/>
              </w:rPr>
              <w:t>买方</w:t>
            </w:r>
            <w:r>
              <w:rPr>
                <w:rFonts w:hint="eastAsia" w:ascii="宋体" w:hAnsi="宋体"/>
                <w:sz w:val="24"/>
                <w:szCs w:val="24"/>
                <w:highlight w:val="none"/>
              </w:rPr>
              <w:t>同意的延长期限内，按照</w:t>
            </w:r>
            <w:r>
              <w:rPr>
                <w:rFonts w:hint="eastAsia" w:ascii="宋体" w:hAnsi="宋体"/>
                <w:sz w:val="24"/>
                <w:szCs w:val="24"/>
                <w:highlight w:val="none"/>
                <w:lang w:eastAsia="zh-CN"/>
              </w:rPr>
              <w:t>买方</w:t>
            </w:r>
            <w:r>
              <w:rPr>
                <w:rFonts w:hint="eastAsia" w:ascii="宋体" w:hAnsi="宋体"/>
                <w:sz w:val="24"/>
                <w:szCs w:val="24"/>
                <w:highlight w:val="none"/>
              </w:rPr>
              <w:t>同意的上述</w:t>
            </w:r>
            <w:r>
              <w:rPr>
                <w:rFonts w:hint="eastAsia" w:ascii="宋体" w:hAnsi="宋体"/>
                <w:sz w:val="24"/>
                <w:szCs w:val="24"/>
                <w:highlight w:val="none"/>
                <w:lang w:val="en-US" w:eastAsia="zh-CN"/>
              </w:rPr>
              <w:t>索赔</w:t>
            </w:r>
            <w:r>
              <w:rPr>
                <w:rFonts w:hint="eastAsia" w:ascii="宋体" w:hAnsi="宋体"/>
                <w:sz w:val="24"/>
                <w:szCs w:val="24"/>
                <w:highlight w:val="none"/>
              </w:rPr>
              <w:t>的任何一种方法解决索赔事宜，</w:t>
            </w:r>
            <w:r>
              <w:rPr>
                <w:rFonts w:hint="eastAsia" w:ascii="宋体" w:hAnsi="宋体"/>
                <w:sz w:val="24"/>
                <w:szCs w:val="24"/>
                <w:highlight w:val="none"/>
                <w:lang w:eastAsia="zh-CN"/>
              </w:rPr>
              <w:t>买方</w:t>
            </w:r>
            <w:r>
              <w:rPr>
                <w:rFonts w:hint="eastAsia" w:ascii="宋体" w:hAnsi="宋体"/>
                <w:sz w:val="24"/>
                <w:szCs w:val="24"/>
                <w:highlight w:val="none"/>
              </w:rPr>
              <w:t>将从应付货款或从</w:t>
            </w:r>
            <w:r>
              <w:rPr>
                <w:rFonts w:hint="eastAsia" w:ascii="宋体" w:hAnsi="宋体"/>
                <w:sz w:val="24"/>
                <w:szCs w:val="24"/>
                <w:highlight w:val="none"/>
                <w:lang w:eastAsia="zh-CN"/>
              </w:rPr>
              <w:t>卖方</w:t>
            </w:r>
            <w:r>
              <w:rPr>
                <w:rFonts w:hint="eastAsia" w:ascii="宋体" w:hAnsi="宋体"/>
                <w:sz w:val="24"/>
                <w:szCs w:val="24"/>
                <w:highlight w:val="none"/>
              </w:rPr>
              <w:t>开具的履约保证金中扣回索赔金额。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2"/>
                <w:highlight w:val="none"/>
              </w:rPr>
              <w:t>本合同自合同签订之日起生效，在合同执行期间内，</w:t>
            </w:r>
            <w:r>
              <w:rPr>
                <w:rFonts w:hint="eastAsia" w:ascii="宋体" w:hAnsi="宋体"/>
                <w:sz w:val="24"/>
                <w:szCs w:val="22"/>
                <w:highlight w:val="none"/>
                <w:lang w:eastAsia="zh-CN"/>
              </w:rPr>
              <w:t>买、卖</w:t>
            </w:r>
            <w:r>
              <w:rPr>
                <w:rFonts w:hint="eastAsia" w:ascii="宋体" w:hAnsi="宋体"/>
                <w:sz w:val="24"/>
                <w:szCs w:val="22"/>
                <w:highlight w:val="none"/>
              </w:rPr>
              <w:t>双方不得随意变更或解除合同</w:t>
            </w:r>
            <w:r>
              <w:rPr>
                <w:rFonts w:hint="eastAsia" w:ascii="宋体" w:hAnsi="宋体"/>
                <w:sz w:val="24"/>
                <w:highlight w:val="none"/>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新增35.4</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1.质保期到期后，如需继续维护，费用另行协商。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新增35.5</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项目验收标准：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1.按照</w:t>
            </w:r>
            <w:r>
              <w:rPr>
                <w:rFonts w:hint="eastAsia" w:ascii="宋体" w:hAnsi="宋体" w:eastAsia="宋体" w:cs="Times New Roman"/>
                <w:b/>
                <w:bCs/>
                <w:sz w:val="24"/>
                <w:szCs w:val="24"/>
                <w:highlight w:val="none"/>
                <w:lang w:val="en-US" w:eastAsia="zh-CN"/>
              </w:rPr>
              <w:t>产品技术要求</w:t>
            </w:r>
            <w:r>
              <w:rPr>
                <w:rFonts w:hint="eastAsia" w:ascii="宋体" w:hAnsi="宋体" w:eastAsia="宋体" w:cs="Times New Roman"/>
                <w:sz w:val="24"/>
                <w:szCs w:val="24"/>
                <w:highlight w:val="none"/>
                <w:lang w:val="en-US" w:eastAsia="zh-CN"/>
              </w:rPr>
              <w:t>的标准进行抽检验收，验收的方法按照</w:t>
            </w:r>
            <w:r>
              <w:rPr>
                <w:rFonts w:hint="eastAsia" w:ascii="宋体" w:hAnsi="宋体" w:eastAsia="宋体" w:cs="Times New Roman"/>
                <w:b/>
                <w:bCs/>
                <w:sz w:val="24"/>
                <w:szCs w:val="24"/>
                <w:highlight w:val="none"/>
                <w:lang w:val="en-US" w:eastAsia="zh-CN"/>
              </w:rPr>
              <w:t>国家相关行业标准</w:t>
            </w:r>
            <w:r>
              <w:rPr>
                <w:rFonts w:hint="eastAsia" w:ascii="宋体" w:hAnsi="宋体" w:eastAsia="宋体" w:cs="Times New Roman"/>
                <w:sz w:val="24"/>
                <w:szCs w:val="24"/>
                <w:highlight w:val="none"/>
                <w:lang w:val="en-US" w:eastAsia="zh-CN"/>
              </w:rPr>
              <w:t>执行。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宋体" w:hAnsi="宋体" w:eastAsia="宋体" w:cs="Times New Roman"/>
                <w:sz w:val="24"/>
                <w:szCs w:val="24"/>
                <w:highlight w:val="none"/>
                <w:lang w:val="en-US" w:eastAsia="zh-CN"/>
              </w:rPr>
              <w:t>2.验收过程中，产品的品种、规格型号和质量需符合规定。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7"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新增35.6</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32"/>
          <w:szCs w:val="32"/>
        </w:rPr>
      </w:pPr>
    </w:p>
    <w:p>
      <w:pPr>
        <w:pStyle w:val="6"/>
        <w:spacing w:before="240" w:after="120" w:line="400" w:lineRule="exact"/>
        <w:jc w:val="center"/>
        <w:rPr>
          <w:rFonts w:hint="eastAsia" w:ascii="宋体" w:hAnsi="宋体" w:eastAsia="宋体"/>
          <w:sz w:val="36"/>
          <w:szCs w:val="36"/>
        </w:rPr>
      </w:pPr>
      <w:bookmarkStart w:id="63" w:name="_Toc177186407"/>
      <w:bookmarkStart w:id="64" w:name="_Toc415644721"/>
    </w:p>
    <w:p>
      <w:pPr>
        <w:rPr>
          <w:rFonts w:hint="eastAsia" w:ascii="宋体" w:hAnsi="宋体" w:eastAsia="宋体"/>
          <w:sz w:val="36"/>
          <w:szCs w:val="36"/>
        </w:rPr>
      </w:pPr>
      <w:r>
        <w:rPr>
          <w:rFonts w:hint="eastAsia" w:ascii="宋体" w:hAnsi="宋体" w:eastAsia="宋体"/>
          <w:sz w:val="36"/>
          <w:szCs w:val="36"/>
        </w:rPr>
        <w:br w:type="page"/>
      </w:r>
    </w:p>
    <w:p>
      <w:pPr>
        <w:pStyle w:val="6"/>
        <w:numPr>
          <w:ilvl w:val="0"/>
          <w:numId w:val="4"/>
        </w:numPr>
        <w:spacing w:before="240" w:after="120" w:line="400" w:lineRule="exact"/>
        <w:ind w:left="0" w:leftChars="0" w:firstLine="0" w:firstLineChars="0"/>
        <w:jc w:val="center"/>
        <w:rPr>
          <w:rFonts w:hint="eastAsia" w:ascii="宋体" w:hAnsi="宋体" w:eastAsia="宋体"/>
          <w:sz w:val="36"/>
          <w:szCs w:val="36"/>
        </w:rPr>
      </w:pPr>
      <w:r>
        <w:rPr>
          <w:rFonts w:hint="eastAsia" w:ascii="宋体" w:hAnsi="宋体" w:eastAsia="宋体"/>
          <w:sz w:val="36"/>
          <w:szCs w:val="36"/>
        </w:rPr>
        <w:t>合同</w:t>
      </w:r>
      <w:bookmarkEnd w:id="63"/>
      <w:r>
        <w:rPr>
          <w:rFonts w:hint="eastAsia" w:ascii="宋体" w:hAnsi="宋体" w:eastAsia="宋体"/>
          <w:sz w:val="36"/>
          <w:szCs w:val="36"/>
        </w:rPr>
        <w:t>格式</w:t>
      </w:r>
      <w:bookmarkEnd w:id="64"/>
    </w:p>
    <w:p>
      <w:pPr>
        <w:pStyle w:val="6"/>
        <w:numPr>
          <w:ilvl w:val="0"/>
          <w:numId w:val="0"/>
        </w:numPr>
        <w:spacing w:before="240" w:after="120" w:line="400" w:lineRule="exact"/>
        <w:ind w:leftChars="0"/>
        <w:jc w:val="both"/>
        <w:rPr>
          <w:rFonts w:hint="eastAsia" w:ascii="宋体" w:hAnsi="宋体"/>
          <w:b/>
          <w:sz w:val="24"/>
          <w:szCs w:val="24"/>
          <w:highlight w:val="none"/>
        </w:rPr>
      </w:pPr>
    </w:p>
    <w:p>
      <w:pPr>
        <w:pStyle w:val="6"/>
        <w:numPr>
          <w:ilvl w:val="0"/>
          <w:numId w:val="0"/>
        </w:numPr>
        <w:spacing w:before="240" w:after="120" w:line="400" w:lineRule="exact"/>
        <w:jc w:val="center"/>
        <w:rPr>
          <w:rFonts w:ascii="宋体" w:hAnsi="宋体"/>
          <w:b/>
          <w:sz w:val="24"/>
          <w:szCs w:val="24"/>
          <w:highlight w:val="none"/>
        </w:rPr>
      </w:pPr>
      <w:r>
        <w:rPr>
          <w:rFonts w:hint="eastAsia" w:ascii="宋体" w:hAnsi="宋体"/>
          <w:b/>
          <w:sz w:val="24"/>
          <w:szCs w:val="24"/>
          <w:highlight w:val="none"/>
        </w:rPr>
        <w:t>目  录</w:t>
      </w:r>
    </w:p>
    <w:p>
      <w:pPr>
        <w:jc w:val="both"/>
        <w:rPr>
          <w:rFonts w:ascii="宋体" w:hAnsi="宋体"/>
          <w:b/>
          <w:sz w:val="24"/>
          <w:szCs w:val="24"/>
          <w:highlight w:val="none"/>
        </w:rPr>
      </w:pPr>
    </w:p>
    <w:p>
      <w:pPr>
        <w:jc w:val="center"/>
        <w:rPr>
          <w:rFonts w:ascii="宋体" w:hAnsi="宋体"/>
          <w:b/>
          <w:sz w:val="24"/>
          <w:szCs w:val="24"/>
          <w:highlight w:val="none"/>
        </w:rPr>
      </w:pPr>
    </w:p>
    <w:p>
      <w:pPr>
        <w:numPr>
          <w:ilvl w:val="1"/>
          <w:numId w:val="9"/>
        </w:numPr>
        <w:rPr>
          <w:rFonts w:ascii="宋体" w:hAnsi="宋体"/>
          <w:sz w:val="24"/>
          <w:szCs w:val="24"/>
          <w:highlight w:val="none"/>
        </w:rPr>
      </w:pPr>
      <w:r>
        <w:rPr>
          <w:rFonts w:hint="eastAsia" w:ascii="宋体" w:hAnsi="宋体"/>
          <w:sz w:val="24"/>
          <w:szCs w:val="24"/>
          <w:highlight w:val="none"/>
        </w:rPr>
        <w:t>合同协议书格式</w:t>
      </w:r>
    </w:p>
    <w:p>
      <w:pPr>
        <w:numPr>
          <w:ilvl w:val="1"/>
          <w:numId w:val="9"/>
        </w:numPr>
        <w:rPr>
          <w:rFonts w:ascii="宋体" w:hAnsi="宋体"/>
          <w:sz w:val="24"/>
          <w:szCs w:val="24"/>
          <w:highlight w:val="none"/>
        </w:rPr>
      </w:pPr>
      <w:r>
        <w:rPr>
          <w:rFonts w:hint="eastAsia" w:ascii="宋体" w:hAnsi="宋体"/>
          <w:sz w:val="24"/>
          <w:szCs w:val="24"/>
          <w:highlight w:val="none"/>
        </w:rPr>
        <w:t>廉政合同格式</w:t>
      </w:r>
    </w:p>
    <w:p>
      <w:pPr>
        <w:numPr>
          <w:ilvl w:val="1"/>
          <w:numId w:val="9"/>
        </w:numPr>
        <w:rPr>
          <w:rFonts w:ascii="宋体" w:hAnsi="宋体"/>
          <w:sz w:val="24"/>
          <w:szCs w:val="24"/>
          <w:highlight w:val="none"/>
        </w:rPr>
      </w:pPr>
      <w:r>
        <w:rPr>
          <w:rFonts w:hint="eastAsia" w:ascii="宋体" w:hAnsi="宋体"/>
          <w:sz w:val="24"/>
          <w:szCs w:val="24"/>
          <w:highlight w:val="none"/>
        </w:rPr>
        <w:t>银行履约保函格式</w:t>
      </w:r>
    </w:p>
    <w:p>
      <w:pPr>
        <w:numPr>
          <w:ilvl w:val="1"/>
          <w:numId w:val="9"/>
        </w:numPr>
        <w:rPr>
          <w:rFonts w:ascii="宋体" w:hAnsi="宋体"/>
          <w:sz w:val="24"/>
          <w:szCs w:val="24"/>
          <w:highlight w:val="none"/>
        </w:rPr>
      </w:pPr>
      <w:r>
        <w:rPr>
          <w:rFonts w:hint="eastAsia" w:ascii="宋体" w:hAnsi="宋体"/>
          <w:sz w:val="24"/>
          <w:szCs w:val="24"/>
          <w:highlight w:val="none"/>
        </w:rPr>
        <w:t>成交供应商通知书</w:t>
      </w:r>
    </w:p>
    <w:p>
      <w:pPr>
        <w:numPr>
          <w:ilvl w:val="0"/>
          <w:numId w:val="10"/>
        </w:numPr>
        <w:jc w:val="center"/>
        <w:outlineLvl w:val="2"/>
        <w:rPr>
          <w:rFonts w:hint="eastAsia" w:ascii="宋体" w:hAnsi="宋体"/>
          <w:b/>
          <w:sz w:val="30"/>
          <w:szCs w:val="30"/>
        </w:rPr>
      </w:pPr>
      <w:r>
        <w:rPr>
          <w:rFonts w:ascii="宋体" w:hAnsi="宋体"/>
          <w:sz w:val="24"/>
          <w:szCs w:val="24"/>
        </w:rPr>
        <w:br w:type="page"/>
      </w:r>
      <w:bookmarkStart w:id="65" w:name="_Toc415644722"/>
      <w:r>
        <w:rPr>
          <w:rFonts w:hint="eastAsia" w:ascii="宋体" w:hAnsi="宋体"/>
          <w:b/>
          <w:sz w:val="30"/>
          <w:szCs w:val="30"/>
        </w:rPr>
        <w:t>合同格式</w:t>
      </w:r>
      <w:bookmarkEnd w:id="65"/>
    </w:p>
    <w:p>
      <w:pPr>
        <w:snapToGrid w:val="0"/>
        <w:spacing w:before="100" w:beforeAutospacing="1" w:after="100" w:afterAutospacing="1"/>
        <w:jc w:val="center"/>
        <w:outlineLvl w:val="2"/>
        <w:rPr>
          <w:rFonts w:hint="eastAsia"/>
        </w:rPr>
      </w:pPr>
      <w:r>
        <w:rPr>
          <w:rFonts w:ascii="宋体" w:hAnsi="宋体"/>
          <w:b/>
          <w:bCs/>
          <w:szCs w:val="21"/>
          <w:u w:val="single"/>
        </w:rPr>
        <w:t>1.</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（项目名称</w:t>
      </w:r>
      <w:r>
        <w:rPr>
          <w:rFonts w:hint="eastAsia" w:ascii="宋体" w:hAnsi="宋体"/>
          <w:b/>
          <w:bCs/>
          <w:szCs w:val="21"/>
        </w:rPr>
        <w:t>）</w:t>
      </w:r>
      <w:r>
        <w:rPr>
          <w:rFonts w:hint="eastAsia" w:ascii="宋体" w:hAnsi="宋体"/>
          <w:b/>
          <w:bCs/>
          <w:szCs w:val="21"/>
          <w:lang w:val="en-US" w:eastAsia="zh-CN"/>
        </w:rPr>
        <w:t>合同协议书</w:t>
      </w:r>
      <w:r>
        <w:rPr>
          <w:rFonts w:hint="eastAsia" w:ascii="宋体" w:hAnsi="宋体"/>
          <w:b/>
          <w:bCs/>
          <w:szCs w:val="21"/>
        </w:rPr>
        <w:t>格式</w:t>
      </w:r>
    </w:p>
    <w:p>
      <w:pPr>
        <w:jc w:val="center"/>
        <w:rPr>
          <w:rFonts w:hAnsi="宋体"/>
          <w:b/>
          <w:bCs/>
          <w:sz w:val="24"/>
          <w:szCs w:val="24"/>
        </w:rPr>
      </w:pPr>
      <w:r>
        <w:rPr>
          <w:rFonts w:hint="eastAsia" w:hAnsi="宋体"/>
          <w:b/>
          <w:bCs/>
          <w:sz w:val="24"/>
          <w:szCs w:val="24"/>
        </w:rPr>
        <w:t>（供应商参考，报价时不需填写）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2" w:firstLineChars="200"/>
        <w:rPr>
          <w:rFonts w:hint="eastAsia" w:ascii="宋体" w:hAnsi="宋体"/>
          <w:sz w:val="24"/>
          <w:szCs w:val="24"/>
        </w:rPr>
      </w:pPr>
      <w:r>
        <w:rPr>
          <w:rFonts w:hint="eastAsia" w:ascii="黑体" w:eastAsia="黑体"/>
          <w:b/>
          <w:sz w:val="24"/>
        </w:rPr>
        <w:t>卖方：</w:t>
      </w:r>
      <w:r>
        <w:rPr>
          <w:rFonts w:hint="eastAsia" w:ascii="黑体" w:eastAsia="黑体"/>
          <w:b/>
          <w:sz w:val="24"/>
          <w:u w:val="single"/>
        </w:rPr>
        <w:t xml:space="preserve">                </w:t>
      </w:r>
      <w:r>
        <w:rPr>
          <w:rFonts w:hint="eastAsia" w:ascii="黑体" w:eastAsia="黑体"/>
          <w:b/>
          <w:sz w:val="24"/>
          <w:u w:val="single"/>
          <w:lang w:val="en-US" w:eastAsia="zh-CN"/>
        </w:rPr>
        <w:t xml:space="preserve">                 </w:t>
      </w:r>
      <w:r>
        <w:rPr>
          <w:rFonts w:hint="eastAsia" w:ascii="黑体" w:eastAsia="黑体"/>
          <w:b/>
          <w:sz w:val="24"/>
          <w:u w:val="single"/>
        </w:rPr>
        <w:t xml:space="preserve"> </w:t>
      </w:r>
      <w:r>
        <w:rPr>
          <w:rFonts w:hint="eastAsia"/>
          <w:sz w:val="24"/>
        </w:rPr>
        <w:t xml:space="preserve">     </w:t>
      </w:r>
    </w:p>
    <w:p>
      <w:pPr>
        <w:spacing w:line="420" w:lineRule="exact"/>
        <w:ind w:firstLine="482" w:firstLineChars="200"/>
        <w:rPr>
          <w:rFonts w:hint="eastAsia" w:ascii="宋体" w:hAnsi="宋体"/>
          <w:sz w:val="24"/>
          <w:szCs w:val="24"/>
        </w:rPr>
      </w:pPr>
      <w:r>
        <w:rPr>
          <w:rFonts w:hint="eastAsia" w:ascii="黑体" w:eastAsia="黑体"/>
          <w:b/>
          <w:sz w:val="24"/>
        </w:rPr>
        <w:t>买方：</w:t>
      </w:r>
      <w:r>
        <w:rPr>
          <w:rFonts w:hint="eastAsia" w:ascii="黑体" w:eastAsia="黑体"/>
          <w:b/>
          <w:sz w:val="24"/>
          <w:u w:val="single"/>
          <w:lang w:val="en-US" w:eastAsia="zh-CN"/>
        </w:rPr>
        <w:t xml:space="preserve"> </w:t>
      </w:r>
      <w:r>
        <w:rPr>
          <w:rFonts w:hint="eastAsia" w:ascii="黑体" w:hAnsi="Times New Roman" w:eastAsia="黑体" w:cs="Times New Roman"/>
          <w:b/>
          <w:sz w:val="24"/>
          <w:u w:val="single"/>
          <w:lang w:val="en-US" w:eastAsia="zh-CN"/>
        </w:rPr>
        <w:t xml:space="preserve">福建畅祥公路工程有限公司       </w:t>
      </w:r>
      <w:r>
        <w:rPr>
          <w:rFonts w:hint="eastAsia" w:ascii="黑体" w:eastAsia="黑体"/>
          <w:b/>
          <w:sz w:val="24"/>
          <w:u w:val="single"/>
          <w:lang w:val="en-US" w:eastAsia="zh-CN"/>
        </w:rPr>
        <w:t xml:space="preserve">  </w:t>
      </w:r>
    </w:p>
    <w:p>
      <w:pPr>
        <w:spacing w:line="420" w:lineRule="exact"/>
        <w:ind w:firstLine="480" w:firstLineChars="20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w:t>
      </w:r>
      <w:r>
        <w:rPr>
          <w:rFonts w:hint="eastAsia" w:ascii="宋体" w:hAnsi="宋体"/>
          <w:sz w:val="24"/>
          <w:szCs w:val="24"/>
          <w:lang w:val="en-US" w:eastAsia="zh-CN"/>
        </w:rPr>
        <w:t>项目</w:t>
      </w:r>
      <w:r>
        <w:rPr>
          <w:rFonts w:hint="eastAsia" w:ascii="宋体" w:hAnsi="宋体"/>
          <w:sz w:val="24"/>
          <w:szCs w:val="24"/>
          <w:u w:val="single"/>
          <w:lang w:val="en-US" w:eastAsia="zh-CN"/>
        </w:rPr>
        <w:t xml:space="preserve">        </w:t>
      </w:r>
      <w:r>
        <w:rPr>
          <w:rFonts w:hint="eastAsia" w:ascii="宋体" w:hAnsi="宋体"/>
          <w:sz w:val="24"/>
          <w:szCs w:val="24"/>
        </w:rPr>
        <w:t>[合同包]</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lang w:val="en-US" w:eastAsia="zh-CN"/>
        </w:rPr>
        <w:t>谈判</w:t>
      </w:r>
      <w:r>
        <w:rPr>
          <w:rFonts w:hint="eastAsia" w:ascii="宋体" w:hAnsi="宋体"/>
          <w:sz w:val="24"/>
          <w:szCs w:val="24"/>
        </w:rPr>
        <w:t>，</w:t>
      </w:r>
      <w:r>
        <w:rPr>
          <w:rFonts w:hint="eastAsia" w:hAnsi="宋体"/>
          <w:sz w:val="24"/>
          <w:szCs w:val="24"/>
        </w:rPr>
        <w:t>买卖双方本着平等互利、自愿合作的原则，经友好协商，根据《民法典》及相关法律、法规的规定，达成如下协议，以资共同遵守</w:t>
      </w:r>
      <w:r>
        <w:rPr>
          <w:rFonts w:hint="eastAsia" w:ascii="宋体" w:hAnsi="宋体"/>
          <w:sz w:val="24"/>
          <w:szCs w:val="24"/>
        </w:rPr>
        <w:t>。</w:t>
      </w:r>
    </w:p>
    <w:p>
      <w:pPr>
        <w:spacing w:line="420" w:lineRule="exact"/>
        <w:ind w:firstLine="482" w:firstLineChars="200"/>
        <w:rPr>
          <w:rFonts w:hint="eastAsia" w:ascii="宋体" w:hAnsi="宋体"/>
          <w:sz w:val="24"/>
          <w:szCs w:val="24"/>
        </w:rPr>
      </w:pPr>
      <w:r>
        <w:rPr>
          <w:rFonts w:hint="eastAsia" w:ascii="宋体" w:hAnsi="宋体"/>
          <w:b/>
          <w:sz w:val="24"/>
          <w:szCs w:val="24"/>
          <w:lang w:val="en-US" w:eastAsia="zh-CN"/>
        </w:rPr>
        <w:t>一、</w:t>
      </w:r>
      <w:r>
        <w:rPr>
          <w:rFonts w:hint="eastAsia" w:ascii="宋体" w:hAnsi="宋体"/>
          <w:b/>
          <w:sz w:val="24"/>
          <w:szCs w:val="24"/>
        </w:rPr>
        <w:t>本协议在此声明如下</w:t>
      </w:r>
      <w:r>
        <w:rPr>
          <w:rFonts w:hint="eastAsia" w:ascii="宋体" w:hAnsi="宋体"/>
          <w:sz w:val="24"/>
          <w:szCs w:val="24"/>
        </w:rPr>
        <w:t>：</w:t>
      </w:r>
    </w:p>
    <w:p>
      <w:pPr>
        <w:numPr>
          <w:ilvl w:val="1"/>
          <w:numId w:val="11"/>
        </w:numPr>
        <w:spacing w:line="420" w:lineRule="exact"/>
        <w:rPr>
          <w:rFonts w:ascii="宋体" w:hAnsi="宋体"/>
          <w:sz w:val="24"/>
          <w:szCs w:val="24"/>
          <w:highlight w:val="none"/>
        </w:rPr>
      </w:pPr>
      <w:r>
        <w:rPr>
          <w:rFonts w:hint="eastAsia" w:ascii="宋体" w:hAnsi="宋体"/>
          <w:sz w:val="24"/>
          <w:szCs w:val="24"/>
          <w:highlight w:val="none"/>
        </w:rPr>
        <w:t>本协议所使用的名词和术语的含义与合同条款中定义的相同。</w:t>
      </w:r>
    </w:p>
    <w:p>
      <w:pPr>
        <w:numPr>
          <w:ilvl w:val="1"/>
          <w:numId w:val="11"/>
        </w:numPr>
        <w:spacing w:line="420" w:lineRule="exact"/>
        <w:rPr>
          <w:rFonts w:ascii="宋体" w:hAnsi="宋体"/>
          <w:sz w:val="24"/>
          <w:szCs w:val="24"/>
          <w:highlight w:val="none"/>
        </w:rPr>
      </w:pPr>
      <w:r>
        <w:rPr>
          <w:rFonts w:hint="eastAsia" w:ascii="宋体" w:hAnsi="宋体"/>
          <w:sz w:val="24"/>
          <w:szCs w:val="24"/>
          <w:highlight w:val="none"/>
        </w:rPr>
        <w:t>下述文件是本协议的一部分，并与本协议一起阅读和理解：</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成交通知书；</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谈判文件补遗书；</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合同专用条款；</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合同通用条款；</w:t>
      </w:r>
    </w:p>
    <w:p>
      <w:pPr>
        <w:numPr>
          <w:ilvl w:val="3"/>
          <w:numId w:val="11"/>
        </w:numPr>
        <w:tabs>
          <w:tab w:val="left" w:pos="1545"/>
          <w:tab w:val="clear" w:pos="1980"/>
        </w:tabs>
        <w:spacing w:line="420" w:lineRule="exact"/>
        <w:ind w:left="927" w:firstLine="0"/>
      </w:pPr>
      <w:r>
        <w:rPr>
          <w:rFonts w:hint="eastAsia" w:ascii="宋体" w:hAnsi="宋体"/>
          <w:sz w:val="24"/>
          <w:szCs w:val="24"/>
          <w:highlight w:val="none"/>
        </w:rPr>
        <w:t>技术规格；</w:t>
      </w:r>
    </w:p>
    <w:p>
      <w:pPr>
        <w:numPr>
          <w:ilvl w:val="3"/>
          <w:numId w:val="11"/>
        </w:numPr>
        <w:tabs>
          <w:tab w:val="left" w:pos="1545"/>
          <w:tab w:val="clear" w:pos="1980"/>
        </w:tabs>
        <w:spacing w:line="420" w:lineRule="exact"/>
        <w:ind w:left="927" w:firstLine="0"/>
      </w:pPr>
      <w:r>
        <w:rPr>
          <w:rFonts w:hint="eastAsia" w:ascii="宋体" w:hAnsi="宋体"/>
          <w:sz w:val="24"/>
          <w:szCs w:val="24"/>
          <w:highlight w:val="none"/>
          <w:lang w:val="en-US" w:eastAsia="zh-CN"/>
        </w:rPr>
        <w:t>设备产品质量保证承诺书</w:t>
      </w:r>
      <w:r>
        <w:rPr>
          <w:rFonts w:hint="eastAsia" w:ascii="宋体" w:hAnsi="宋体"/>
          <w:sz w:val="24"/>
          <w:szCs w:val="24"/>
          <w:highlight w:val="none"/>
        </w:rPr>
        <w:t>。</w:t>
      </w:r>
    </w:p>
    <w:p>
      <w:pPr>
        <w:numPr>
          <w:ilvl w:val="3"/>
          <w:numId w:val="11"/>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其他</w:t>
      </w:r>
      <w:r>
        <w:rPr>
          <w:rFonts w:hint="eastAsia" w:ascii="宋体" w:hAnsi="宋体"/>
          <w:sz w:val="24"/>
          <w:szCs w:val="24"/>
          <w:highlight w:val="none"/>
          <w:lang w:val="en-US" w:eastAsia="zh-CN"/>
        </w:rPr>
        <w:t>补充</w:t>
      </w:r>
      <w:r>
        <w:rPr>
          <w:rFonts w:hint="eastAsia" w:ascii="宋体" w:hAnsi="宋体"/>
          <w:sz w:val="24"/>
          <w:szCs w:val="24"/>
          <w:highlight w:val="none"/>
        </w:rPr>
        <w:t>文件。</w:t>
      </w:r>
    </w:p>
    <w:p>
      <w:pPr>
        <w:spacing w:line="420" w:lineRule="exact"/>
        <w:ind w:firstLine="480"/>
        <w:rPr>
          <w:rFonts w:ascii="宋体" w:hAnsi="宋体"/>
          <w:sz w:val="24"/>
          <w:szCs w:val="24"/>
          <w:highlight w:val="none"/>
        </w:rPr>
      </w:pPr>
      <w:r>
        <w:rPr>
          <w:rFonts w:hint="eastAsia" w:ascii="宋体" w:hAnsi="宋体"/>
          <w:sz w:val="24"/>
          <w:szCs w:val="24"/>
          <w:highlight w:val="none"/>
        </w:rPr>
        <w:t>3. 考虑到</w:t>
      </w:r>
      <w:r>
        <w:rPr>
          <w:rFonts w:hint="eastAsia" w:ascii="宋体" w:hAnsi="宋体"/>
          <w:sz w:val="24"/>
          <w:szCs w:val="24"/>
          <w:highlight w:val="none"/>
          <w:lang w:eastAsia="zh-CN"/>
        </w:rPr>
        <w:t>买方</w:t>
      </w:r>
      <w:r>
        <w:rPr>
          <w:rFonts w:hint="eastAsia" w:ascii="宋体" w:hAnsi="宋体"/>
          <w:sz w:val="24"/>
          <w:szCs w:val="24"/>
          <w:highlight w:val="none"/>
        </w:rPr>
        <w:t>将按照本</w:t>
      </w:r>
      <w:r>
        <w:rPr>
          <w:rFonts w:hint="eastAsia" w:ascii="宋体" w:hAnsi="宋体"/>
          <w:sz w:val="24"/>
          <w:szCs w:val="24"/>
          <w:highlight w:val="none"/>
          <w:lang w:val="en-US" w:eastAsia="zh-CN"/>
        </w:rPr>
        <w:t>协议</w:t>
      </w:r>
      <w:r>
        <w:rPr>
          <w:rFonts w:hint="eastAsia" w:ascii="宋体" w:hAnsi="宋体"/>
          <w:sz w:val="24"/>
          <w:szCs w:val="24"/>
          <w:highlight w:val="none"/>
        </w:rPr>
        <w:t>向</w:t>
      </w:r>
      <w:r>
        <w:rPr>
          <w:rFonts w:hint="eastAsia" w:ascii="宋体" w:hAnsi="宋体"/>
          <w:sz w:val="24"/>
          <w:szCs w:val="24"/>
          <w:highlight w:val="none"/>
          <w:lang w:eastAsia="zh-CN"/>
        </w:rPr>
        <w:t>卖方</w:t>
      </w:r>
      <w:r>
        <w:rPr>
          <w:rFonts w:hint="eastAsia" w:ascii="宋体" w:hAnsi="宋体"/>
          <w:sz w:val="24"/>
          <w:szCs w:val="24"/>
          <w:highlight w:val="none"/>
        </w:rPr>
        <w:t>支付货款，</w:t>
      </w:r>
      <w:r>
        <w:rPr>
          <w:rFonts w:hint="eastAsia" w:ascii="宋体" w:hAnsi="宋体"/>
          <w:sz w:val="24"/>
          <w:szCs w:val="24"/>
          <w:highlight w:val="none"/>
          <w:lang w:eastAsia="zh-CN"/>
        </w:rPr>
        <w:t>卖方</w:t>
      </w:r>
      <w:r>
        <w:rPr>
          <w:rFonts w:hint="eastAsia" w:ascii="宋体" w:hAnsi="宋体"/>
          <w:sz w:val="24"/>
          <w:szCs w:val="24"/>
          <w:highlight w:val="none"/>
        </w:rPr>
        <w:t>在此保证完全按照</w:t>
      </w:r>
      <w:r>
        <w:rPr>
          <w:rFonts w:hint="eastAsia" w:ascii="宋体" w:hAnsi="宋体"/>
          <w:sz w:val="24"/>
          <w:szCs w:val="24"/>
          <w:highlight w:val="none"/>
          <w:lang w:val="en-US" w:eastAsia="zh-CN"/>
        </w:rPr>
        <w:t>协议</w:t>
      </w:r>
      <w:r>
        <w:rPr>
          <w:rFonts w:hint="eastAsia" w:ascii="宋体" w:hAnsi="宋体"/>
          <w:sz w:val="24"/>
          <w:szCs w:val="24"/>
          <w:highlight w:val="none"/>
        </w:rPr>
        <w:t>的规定，向</w:t>
      </w:r>
      <w:r>
        <w:rPr>
          <w:rFonts w:hint="eastAsia" w:ascii="宋体" w:hAnsi="宋体"/>
          <w:sz w:val="24"/>
          <w:szCs w:val="24"/>
          <w:highlight w:val="none"/>
          <w:lang w:eastAsia="zh-CN"/>
        </w:rPr>
        <w:t>买方</w:t>
      </w:r>
      <w:r>
        <w:rPr>
          <w:rFonts w:hint="eastAsia" w:ascii="宋体" w:hAnsi="宋体"/>
          <w:sz w:val="24"/>
          <w:szCs w:val="24"/>
          <w:highlight w:val="none"/>
        </w:rPr>
        <w:t>提供货物。</w:t>
      </w:r>
    </w:p>
    <w:p>
      <w:pPr>
        <w:spacing w:line="420" w:lineRule="exact"/>
        <w:ind w:firstLine="480"/>
        <w:rPr>
          <w:rFonts w:ascii="宋体" w:hAnsi="宋体"/>
          <w:sz w:val="24"/>
          <w:szCs w:val="24"/>
          <w:highlight w:val="none"/>
        </w:rPr>
      </w:pPr>
      <w:r>
        <w:rPr>
          <w:rFonts w:hint="eastAsia" w:ascii="宋体" w:hAnsi="宋体"/>
          <w:sz w:val="24"/>
          <w:szCs w:val="24"/>
          <w:highlight w:val="none"/>
        </w:rPr>
        <w:t>4.</w:t>
      </w:r>
      <w:r>
        <w:rPr>
          <w:rFonts w:hint="eastAsia"/>
          <w:sz w:val="28"/>
          <w:szCs w:val="28"/>
          <w:highlight w:val="none"/>
        </w:rPr>
        <w:t xml:space="preserve"> </w:t>
      </w:r>
      <w:r>
        <w:rPr>
          <w:rFonts w:hint="eastAsia" w:ascii="宋体" w:hAnsi="宋体"/>
          <w:sz w:val="24"/>
          <w:szCs w:val="24"/>
          <w:highlight w:val="none"/>
        </w:rPr>
        <w:t>考虑到</w:t>
      </w:r>
      <w:r>
        <w:rPr>
          <w:rFonts w:hint="eastAsia" w:ascii="宋体" w:hAnsi="宋体"/>
          <w:sz w:val="24"/>
          <w:szCs w:val="24"/>
          <w:highlight w:val="none"/>
          <w:lang w:eastAsia="zh-CN"/>
        </w:rPr>
        <w:t>卖方</w:t>
      </w:r>
      <w:r>
        <w:rPr>
          <w:rFonts w:hint="eastAsia" w:ascii="宋体" w:hAnsi="宋体"/>
          <w:sz w:val="24"/>
          <w:szCs w:val="24"/>
          <w:highlight w:val="none"/>
        </w:rPr>
        <w:t>提供的货物，</w:t>
      </w:r>
      <w:r>
        <w:rPr>
          <w:rFonts w:hint="eastAsia" w:ascii="宋体" w:hAnsi="宋体"/>
          <w:sz w:val="24"/>
          <w:szCs w:val="24"/>
          <w:highlight w:val="none"/>
          <w:lang w:eastAsia="zh-CN"/>
        </w:rPr>
        <w:t>买方</w:t>
      </w:r>
      <w:r>
        <w:rPr>
          <w:rFonts w:hint="eastAsia" w:ascii="宋体" w:hAnsi="宋体"/>
          <w:sz w:val="24"/>
          <w:szCs w:val="24"/>
          <w:highlight w:val="none"/>
        </w:rPr>
        <w:t>在此保证：按照</w:t>
      </w:r>
      <w:r>
        <w:rPr>
          <w:rFonts w:hint="eastAsia" w:ascii="宋体" w:hAnsi="宋体"/>
          <w:sz w:val="24"/>
          <w:szCs w:val="24"/>
          <w:highlight w:val="none"/>
          <w:lang w:val="en-US" w:eastAsia="zh-CN"/>
        </w:rPr>
        <w:t>协议</w:t>
      </w:r>
      <w:r>
        <w:rPr>
          <w:rFonts w:hint="eastAsia" w:ascii="宋体" w:hAnsi="宋体"/>
          <w:sz w:val="24"/>
          <w:szCs w:val="24"/>
          <w:highlight w:val="none"/>
        </w:rPr>
        <w:t>规定的时间和方式向</w:t>
      </w:r>
      <w:r>
        <w:rPr>
          <w:rFonts w:hint="eastAsia" w:ascii="宋体" w:hAnsi="宋体"/>
          <w:sz w:val="24"/>
          <w:szCs w:val="24"/>
          <w:highlight w:val="none"/>
          <w:lang w:eastAsia="zh-CN"/>
        </w:rPr>
        <w:t>卖方</w:t>
      </w:r>
      <w:r>
        <w:rPr>
          <w:rFonts w:hint="eastAsia" w:ascii="宋体" w:hAnsi="宋体"/>
          <w:sz w:val="24"/>
          <w:szCs w:val="24"/>
          <w:highlight w:val="none"/>
        </w:rPr>
        <w:t>支付合同价，或其他按合同规定应支付的金额。</w:t>
      </w:r>
    </w:p>
    <w:p>
      <w:pPr>
        <w:spacing w:line="420" w:lineRule="exact"/>
        <w:ind w:firstLine="480"/>
        <w:rPr>
          <w:rFonts w:ascii="宋体" w:hAnsi="宋体"/>
          <w:sz w:val="24"/>
          <w:szCs w:val="24"/>
          <w:highlight w:val="none"/>
        </w:rPr>
      </w:pPr>
      <w:r>
        <w:rPr>
          <w:rFonts w:hint="eastAsia" w:ascii="宋体" w:hAnsi="宋体"/>
          <w:sz w:val="24"/>
          <w:szCs w:val="24"/>
          <w:highlight w:val="none"/>
        </w:rPr>
        <w:t>5.</w:t>
      </w:r>
      <w:r>
        <w:rPr>
          <w:rFonts w:hint="eastAsia"/>
          <w:sz w:val="28"/>
          <w:szCs w:val="28"/>
          <w:highlight w:val="none"/>
        </w:rPr>
        <w:t xml:space="preserve"> </w:t>
      </w:r>
      <w:r>
        <w:rPr>
          <w:rFonts w:hint="eastAsia" w:ascii="宋体" w:hAnsi="宋体"/>
          <w:sz w:val="24"/>
          <w:szCs w:val="24"/>
          <w:highlight w:val="none"/>
        </w:rPr>
        <w:t>项目范围：（中选后根据相应内容填入）。</w:t>
      </w:r>
    </w:p>
    <w:p>
      <w:pPr>
        <w:spacing w:line="420" w:lineRule="exact"/>
        <w:ind w:firstLine="480"/>
        <w:rPr>
          <w:rFonts w:ascii="宋体" w:hAnsi="宋体"/>
          <w:sz w:val="24"/>
          <w:szCs w:val="24"/>
          <w:highlight w:val="none"/>
        </w:rPr>
      </w:pPr>
      <w:r>
        <w:rPr>
          <w:rFonts w:hint="eastAsia" w:ascii="宋体" w:hAnsi="宋体"/>
          <w:sz w:val="24"/>
          <w:szCs w:val="24"/>
          <w:highlight w:val="none"/>
        </w:rPr>
        <w:t>6. 服务周期：自合同签订之日起</w:t>
      </w:r>
      <w:r>
        <w:rPr>
          <w:rFonts w:hint="eastAsia" w:ascii="宋体" w:hAnsi="宋体"/>
          <w:sz w:val="24"/>
          <w:szCs w:val="24"/>
          <w:highlight w:val="none"/>
          <w:lang w:val="en-US" w:eastAsia="zh-CN"/>
        </w:rPr>
        <w:t>30天</w:t>
      </w:r>
      <w:r>
        <w:rPr>
          <w:rFonts w:hint="eastAsia" w:ascii="宋体" w:hAnsi="宋体"/>
          <w:sz w:val="24"/>
          <w:szCs w:val="24"/>
          <w:highlight w:val="none"/>
        </w:rPr>
        <w:t>，具体以</w:t>
      </w:r>
      <w:r>
        <w:rPr>
          <w:rFonts w:hint="eastAsia" w:ascii="宋体" w:hAnsi="宋体"/>
          <w:sz w:val="24"/>
          <w:szCs w:val="24"/>
          <w:highlight w:val="none"/>
          <w:lang w:val="en-US" w:eastAsia="zh-CN"/>
        </w:rPr>
        <w:t>买方</w:t>
      </w:r>
      <w:r>
        <w:rPr>
          <w:rFonts w:hint="eastAsia" w:ascii="宋体" w:hAnsi="宋体"/>
          <w:sz w:val="24"/>
          <w:szCs w:val="24"/>
          <w:highlight w:val="none"/>
        </w:rPr>
        <w:t>的通知为准。</w:t>
      </w:r>
    </w:p>
    <w:p>
      <w:pPr>
        <w:spacing w:line="420" w:lineRule="exact"/>
        <w:ind w:firstLine="480"/>
        <w:rPr>
          <w:u w:val="singl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本合同</w:t>
      </w:r>
      <w:r>
        <w:rPr>
          <w:rFonts w:hint="eastAsia" w:ascii="宋体" w:hAnsi="宋体"/>
          <w:sz w:val="24"/>
          <w:szCs w:val="24"/>
          <w:highlight w:val="none"/>
          <w:lang w:val="en-US" w:eastAsia="zh-CN"/>
        </w:rPr>
        <w:t>总价暂定（含税）为：</w:t>
      </w:r>
      <w:r>
        <w:rPr>
          <w:rFonts w:hint="eastAsia" w:ascii="宋体" w:hAnsi="宋体"/>
          <w:sz w:val="24"/>
          <w:szCs w:val="24"/>
          <w:highlight w:val="none"/>
          <w:u w:val="single"/>
          <w:lang w:val="en-US" w:eastAsia="zh-CN"/>
        </w:rPr>
        <w:t>人民币（大写）           元整（小写：</w:t>
      </w:r>
      <w:r>
        <w:rPr>
          <w:rFonts w:hint="eastAsia" w:ascii="宋体" w:hAnsi="宋体"/>
          <w:b/>
          <w:color w:val="000000"/>
          <w:sz w:val="24"/>
          <w:highlight w:val="none"/>
          <w:u w:val="single"/>
        </w:rPr>
        <w:t>¥</w:t>
      </w:r>
      <w:r>
        <w:rPr>
          <w:rFonts w:hint="eastAsia" w:ascii="宋体" w:hAnsi="宋体"/>
          <w:b/>
          <w:color w:val="000000"/>
          <w:sz w:val="24"/>
          <w:highlight w:val="none"/>
          <w:u w:val="single"/>
          <w:lang w:val="en-US" w:eastAsia="zh-CN"/>
        </w:rPr>
        <w:t xml:space="preserve">       </w:t>
      </w:r>
      <w:r>
        <w:rPr>
          <w:rFonts w:hint="eastAsia" w:ascii="宋体" w:hAnsi="宋体"/>
          <w:sz w:val="24"/>
          <w:szCs w:val="24"/>
          <w:highlight w:val="none"/>
          <w:u w:val="single"/>
          <w:lang w:val="en-US" w:eastAsia="zh-CN"/>
        </w:rPr>
        <w:t>）</w:t>
      </w:r>
      <w:r>
        <w:rPr>
          <w:rFonts w:hint="eastAsia" w:ascii="宋体" w:hAnsi="宋体"/>
          <w:sz w:val="24"/>
          <w:szCs w:val="24"/>
          <w:highlight w:val="none"/>
          <w:u w:val="single"/>
        </w:rPr>
        <w:t>。</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本协议书在</w:t>
      </w:r>
      <w:r>
        <w:rPr>
          <w:rFonts w:hint="eastAsia" w:ascii="宋体" w:hAnsi="宋体"/>
          <w:sz w:val="24"/>
          <w:szCs w:val="24"/>
          <w:highlight w:val="none"/>
          <w:lang w:val="en-US" w:eastAsia="zh-CN"/>
        </w:rPr>
        <w:t>卖方</w:t>
      </w:r>
      <w:r>
        <w:rPr>
          <w:rFonts w:hint="eastAsia" w:ascii="宋体" w:hAnsi="宋体"/>
          <w:sz w:val="24"/>
          <w:szCs w:val="24"/>
          <w:highlight w:val="none"/>
        </w:rPr>
        <w:t>提供履约担保后，</w:t>
      </w:r>
      <w:r>
        <w:rPr>
          <w:rFonts w:hint="eastAsia" w:ascii="宋体" w:hAnsi="宋体"/>
          <w:sz w:val="24"/>
          <w:szCs w:val="24"/>
          <w:highlight w:val="none"/>
          <w:lang w:val="en-US" w:eastAsia="zh-CN"/>
        </w:rPr>
        <w:t>经双方法定代表人或委托代理人签字（或签章）并加盖双方公章（或合同专用章）后即生效</w:t>
      </w:r>
      <w:r>
        <w:rPr>
          <w:rFonts w:hint="eastAsia" w:ascii="宋体" w:hAnsi="宋体"/>
          <w:sz w:val="24"/>
          <w:szCs w:val="24"/>
          <w:highlight w:val="none"/>
        </w:rPr>
        <w:t>。</w:t>
      </w:r>
      <w:r>
        <w:rPr>
          <w:rFonts w:hint="eastAsia" w:ascii="宋体" w:hAnsi="宋体" w:eastAsia="宋体" w:cs="Times New Roman"/>
          <w:sz w:val="24"/>
          <w:szCs w:val="24"/>
          <w:highlight w:val="none"/>
        </w:rPr>
        <w:t>合同</w:t>
      </w:r>
      <w:r>
        <w:rPr>
          <w:rFonts w:hint="eastAsia" w:ascii="宋体" w:hAnsi="宋体" w:eastAsia="宋体" w:cs="Times New Roman"/>
          <w:sz w:val="24"/>
          <w:szCs w:val="24"/>
          <w:highlight w:val="none"/>
          <w:lang w:val="en-US" w:eastAsia="zh-CN"/>
        </w:rPr>
        <w:t>签订</w:t>
      </w:r>
      <w:r>
        <w:rPr>
          <w:rFonts w:hint="eastAsia" w:ascii="宋体" w:hAnsi="宋体" w:eastAsia="宋体"/>
          <w:sz w:val="24"/>
          <w:szCs w:val="24"/>
          <w:highlight w:val="none"/>
          <w:lang w:val="en-US" w:eastAsia="zh-CN"/>
        </w:rPr>
        <w:t>数量</w:t>
      </w:r>
      <w:r>
        <w:rPr>
          <w:rFonts w:hint="eastAsia" w:ascii="宋体" w:hAnsi="宋体"/>
          <w:sz w:val="24"/>
          <w:szCs w:val="24"/>
          <w:highlight w:val="none"/>
        </w:rPr>
        <w:t>完成、全部项目完工并经项目验收合格且项目款结清后，本协议书自动失效。</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.本协议书壹式</w:t>
      </w:r>
      <w:r>
        <w:rPr>
          <w:rFonts w:hint="eastAsia" w:ascii="宋体" w:hAnsi="宋体"/>
          <w:sz w:val="24"/>
          <w:szCs w:val="24"/>
          <w:highlight w:val="none"/>
          <w:lang w:val="en-US" w:eastAsia="zh-CN"/>
        </w:rPr>
        <w:t>捌</w:t>
      </w:r>
      <w:r>
        <w:rPr>
          <w:rFonts w:hint="eastAsia" w:ascii="宋体" w:hAnsi="宋体"/>
          <w:sz w:val="24"/>
          <w:szCs w:val="24"/>
          <w:highlight w:val="none"/>
        </w:rPr>
        <w:t>份，双方各执</w:t>
      </w:r>
      <w:r>
        <w:rPr>
          <w:rFonts w:hint="eastAsia" w:ascii="宋体" w:hAnsi="宋体"/>
          <w:sz w:val="24"/>
          <w:szCs w:val="24"/>
          <w:highlight w:val="none"/>
          <w:lang w:val="en-US" w:eastAsia="zh-CN"/>
        </w:rPr>
        <w:t>肆</w:t>
      </w:r>
      <w:r>
        <w:rPr>
          <w:rFonts w:hint="eastAsia" w:ascii="宋体" w:hAnsi="宋体"/>
          <w:sz w:val="24"/>
          <w:szCs w:val="24"/>
          <w:highlight w:val="none"/>
        </w:rPr>
        <w:t>份，所有协议书具有同等法律效力。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w:t>
      </w:r>
      <w:r>
        <w:rPr>
          <w:rFonts w:hint="eastAsia" w:ascii="宋体" w:hAnsi="宋体"/>
          <w:sz w:val="24"/>
          <w:szCs w:val="24"/>
          <w:highlight w:val="none"/>
          <w:lang w:eastAsia="zh-CN"/>
        </w:rPr>
        <w:t>卖方</w:t>
      </w:r>
      <w:r>
        <w:rPr>
          <w:rFonts w:hint="eastAsia" w:ascii="宋体" w:hAnsi="宋体"/>
          <w:sz w:val="24"/>
          <w:szCs w:val="24"/>
          <w:highlight w:val="none"/>
        </w:rPr>
        <w:t>承诺按照相关法规做好安全管理工作，履行企业安全主体责任。《廉政合同书》是本</w:t>
      </w:r>
      <w:r>
        <w:rPr>
          <w:rFonts w:hint="eastAsia" w:ascii="宋体" w:hAnsi="宋体"/>
          <w:sz w:val="24"/>
          <w:szCs w:val="24"/>
          <w:highlight w:val="none"/>
          <w:lang w:val="en-US" w:eastAsia="zh-CN"/>
        </w:rPr>
        <w:t>协议</w:t>
      </w:r>
      <w:r>
        <w:rPr>
          <w:rFonts w:hint="eastAsia" w:ascii="宋体" w:hAnsi="宋体"/>
          <w:sz w:val="24"/>
          <w:szCs w:val="24"/>
          <w:highlight w:val="none"/>
        </w:rPr>
        <w:t>的组成部分，与本</w:t>
      </w:r>
      <w:r>
        <w:rPr>
          <w:rFonts w:hint="eastAsia" w:ascii="宋体" w:hAnsi="宋体"/>
          <w:sz w:val="24"/>
          <w:szCs w:val="24"/>
          <w:highlight w:val="none"/>
          <w:lang w:val="en-US" w:eastAsia="zh-CN"/>
        </w:rPr>
        <w:t>协议</w:t>
      </w:r>
      <w:r>
        <w:rPr>
          <w:rFonts w:hint="eastAsia" w:ascii="宋体" w:hAnsi="宋体"/>
          <w:sz w:val="24"/>
          <w:szCs w:val="24"/>
          <w:highlight w:val="none"/>
        </w:rPr>
        <w:t>具有同</w:t>
      </w:r>
      <w:r>
        <w:rPr>
          <w:rFonts w:hint="eastAsia" w:ascii="宋体" w:hAnsi="宋体"/>
          <w:sz w:val="24"/>
          <w:szCs w:val="24"/>
          <w:highlight w:val="none"/>
          <w:lang w:val="en-US" w:eastAsia="zh-CN"/>
        </w:rPr>
        <w:t>等</w:t>
      </w:r>
      <w:r>
        <w:rPr>
          <w:rFonts w:hint="eastAsia" w:ascii="宋体" w:hAnsi="宋体"/>
          <w:sz w:val="24"/>
          <w:szCs w:val="24"/>
          <w:highlight w:val="none"/>
        </w:rPr>
        <w:t>的法律效力。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.本协议如发生</w:t>
      </w:r>
      <w:r>
        <w:rPr>
          <w:rFonts w:hint="eastAsia" w:ascii="宋体" w:hAnsi="宋体"/>
          <w:sz w:val="24"/>
          <w:szCs w:val="24"/>
          <w:highlight w:val="none"/>
          <w:lang w:val="en-US" w:eastAsia="zh-CN"/>
        </w:rPr>
        <w:t>争议</w:t>
      </w:r>
      <w:r>
        <w:rPr>
          <w:rFonts w:hint="eastAsia" w:ascii="宋体" w:hAnsi="宋体"/>
          <w:sz w:val="24"/>
          <w:szCs w:val="24"/>
          <w:highlight w:val="none"/>
        </w:rPr>
        <w:t>，双方应协商解决，如协商不成应</w:t>
      </w:r>
      <w:r>
        <w:rPr>
          <w:rFonts w:hint="eastAsia" w:ascii="宋体" w:hAnsi="宋体"/>
          <w:sz w:val="24"/>
          <w:szCs w:val="24"/>
          <w:highlight w:val="none"/>
          <w:lang w:eastAsia="zh-CN"/>
        </w:rPr>
        <w:t>提交</w:t>
      </w:r>
      <w:r>
        <w:rPr>
          <w:rFonts w:hint="eastAsia" w:ascii="宋体" w:hAnsi="宋体"/>
          <w:sz w:val="24"/>
          <w:szCs w:val="24"/>
          <w:highlight w:val="none"/>
          <w:lang w:val="en-US" w:eastAsia="zh-CN"/>
        </w:rPr>
        <w:t>三明</w:t>
      </w:r>
      <w:r>
        <w:rPr>
          <w:rFonts w:hint="eastAsia" w:ascii="宋体" w:hAnsi="宋体"/>
          <w:sz w:val="24"/>
          <w:szCs w:val="24"/>
          <w:highlight w:val="none"/>
          <w:lang w:eastAsia="zh-CN"/>
        </w:rPr>
        <w:t>仲裁委员会仲裁</w:t>
      </w:r>
      <w:r>
        <w:rPr>
          <w:rFonts w:hint="eastAsia" w:ascii="宋体" w:hAnsi="宋体"/>
          <w:sz w:val="24"/>
          <w:szCs w:val="24"/>
          <w:highlight w:val="none"/>
        </w:rPr>
        <w:t>解决。</w:t>
      </w:r>
    </w:p>
    <w:p>
      <w:pPr>
        <w:spacing w:line="420" w:lineRule="exact"/>
        <w:ind w:firstLine="480"/>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w:t>
      </w:r>
      <w:r>
        <w:rPr>
          <w:rFonts w:hint="eastAsia"/>
          <w:sz w:val="24"/>
          <w:szCs w:val="24"/>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highlight w:val="none"/>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u w:val="single"/>
          <w:lang w:val="en-US" w:eastAsia="zh-CN"/>
        </w:rPr>
      </w:pPr>
      <w:r>
        <w:rPr>
          <w:rFonts w:hint="eastAsia"/>
          <w:sz w:val="24"/>
          <w:szCs w:val="24"/>
          <w:highlight w:val="none"/>
          <w:lang w:val="en-US" w:eastAsia="zh-CN"/>
        </w:rPr>
        <w:t>法定代表人：</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法定代表人：</w:t>
      </w:r>
      <w:r>
        <w:rPr>
          <w:rFonts w:hint="eastAsia"/>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        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w:t>
      </w:r>
    </w:p>
    <w:p>
      <w:pPr>
        <w:spacing w:line="440" w:lineRule="exact"/>
        <w:ind w:firstLine="3120" w:firstLineChars="1300"/>
        <w:outlineLvl w:val="1"/>
        <w:rPr>
          <w:rFonts w:ascii="宋体" w:hAnsi="宋体"/>
          <w:sz w:val="24"/>
          <w:szCs w:val="24"/>
        </w:rPr>
      </w:pPr>
    </w:p>
    <w:p>
      <w:pPr>
        <w:spacing w:line="440" w:lineRule="exact"/>
        <w:ind w:firstLine="3120" w:firstLineChars="1300"/>
        <w:outlineLvl w:val="1"/>
        <w:rPr>
          <w:rFonts w:hint="eastAsia" w:ascii="宋体" w:hAnsi="宋体"/>
          <w:b/>
          <w:bCs/>
          <w:sz w:val="24"/>
          <w:szCs w:val="24"/>
          <w:highlight w:val="none"/>
        </w:rPr>
      </w:pPr>
      <w:r>
        <w:rPr>
          <w:rFonts w:ascii="宋体" w:hAnsi="宋体"/>
          <w:sz w:val="24"/>
          <w:szCs w:val="24"/>
        </w:rPr>
        <w:br w:type="page"/>
      </w:r>
      <w:bookmarkStart w:id="66" w:name="_Toc392170350"/>
      <w:bookmarkStart w:id="67" w:name="_Toc415644724"/>
      <w:bookmarkStart w:id="68" w:name="_Toc393090745"/>
      <w:r>
        <w:rPr>
          <w:rFonts w:ascii="宋体" w:hAnsi="宋体"/>
          <w:sz w:val="24"/>
          <w:szCs w:val="24"/>
          <w:highlight w:val="none"/>
        </w:rPr>
        <w:t>2.</w:t>
      </w:r>
      <w:r>
        <w:rPr>
          <w:rFonts w:hint="eastAsia" w:ascii="宋体" w:hAnsi="宋体"/>
          <w:b/>
          <w:bCs/>
          <w:sz w:val="24"/>
          <w:szCs w:val="24"/>
          <w:highlight w:val="none"/>
        </w:rPr>
        <w:t>廉政合同书格式</w:t>
      </w:r>
    </w:p>
    <w:p>
      <w:pPr>
        <w:spacing w:line="440" w:lineRule="exact"/>
        <w:jc w:val="center"/>
        <w:outlineLvl w:val="1"/>
        <w:rPr>
          <w:rFonts w:ascii="宋体" w:hAnsi="宋体"/>
          <w:bCs/>
          <w:sz w:val="24"/>
          <w:szCs w:val="24"/>
          <w:highlight w:val="none"/>
        </w:rPr>
      </w:pPr>
      <w:r>
        <w:rPr>
          <w:rFonts w:hint="eastAsia" w:ascii="宋体" w:hAnsi="宋体"/>
          <w:bCs/>
          <w:sz w:val="24"/>
          <w:szCs w:val="24"/>
          <w:highlight w:val="none"/>
        </w:rPr>
        <w:t>（供应商参考，报价时不需填写）</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w:t>
      </w:r>
      <w:r>
        <w:rPr>
          <w:rFonts w:hint="eastAsia" w:ascii="宋体" w:hAnsi="宋体" w:eastAsia="宋体" w:cs="Times New Roman"/>
          <w:bCs/>
          <w:sz w:val="24"/>
          <w:szCs w:val="24"/>
          <w:highlight w:val="none"/>
        </w:rPr>
        <w:t>购项目法人福建畅祥公路工程有限公司</w:t>
      </w:r>
      <w:r>
        <w:rPr>
          <w:rFonts w:hint="eastAsia" w:ascii="宋体" w:hAnsi="宋体"/>
          <w:bCs/>
          <w:sz w:val="24"/>
          <w:szCs w:val="24"/>
          <w:highlight w:val="none"/>
        </w:rPr>
        <w:t>（以下简称“</w:t>
      </w:r>
      <w:r>
        <w:rPr>
          <w:rFonts w:hint="eastAsia" w:ascii="宋体" w:hAnsi="宋体"/>
          <w:bCs/>
          <w:sz w:val="24"/>
          <w:szCs w:val="24"/>
          <w:highlight w:val="none"/>
          <w:lang w:eastAsia="zh-CN"/>
        </w:rPr>
        <w:t>买方</w:t>
      </w:r>
      <w:r>
        <w:rPr>
          <w:rFonts w:hint="eastAsia" w:ascii="宋体" w:hAnsi="宋体"/>
          <w:bCs/>
          <w:sz w:val="24"/>
          <w:szCs w:val="24"/>
          <w:highlight w:val="none"/>
        </w:rPr>
        <w:t>”）与</w:t>
      </w:r>
      <w:r>
        <w:rPr>
          <w:rFonts w:hint="eastAsia" w:ascii="宋体" w:hAnsi="宋体"/>
          <w:bCs/>
          <w:sz w:val="24"/>
          <w:szCs w:val="24"/>
          <w:highlight w:val="none"/>
          <w:u w:val="single"/>
        </w:rPr>
        <w:t xml:space="preserve">                 </w:t>
      </w:r>
      <w:r>
        <w:rPr>
          <w:rFonts w:hint="eastAsia" w:ascii="宋体" w:hAnsi="宋体"/>
          <w:bCs/>
          <w:sz w:val="24"/>
          <w:szCs w:val="24"/>
          <w:highlight w:val="none"/>
        </w:rPr>
        <w:t>（以下简称“</w:t>
      </w:r>
      <w:r>
        <w:rPr>
          <w:rFonts w:hint="eastAsia" w:ascii="宋体" w:hAnsi="宋体"/>
          <w:bCs/>
          <w:sz w:val="24"/>
          <w:szCs w:val="24"/>
          <w:highlight w:val="none"/>
          <w:lang w:eastAsia="zh-CN"/>
        </w:rPr>
        <w:t>卖方</w:t>
      </w:r>
      <w:r>
        <w:rPr>
          <w:rFonts w:hint="eastAsia" w:ascii="宋体" w:hAnsi="宋体"/>
          <w:bCs/>
          <w:sz w:val="24"/>
          <w:szCs w:val="24"/>
          <w:highlight w:val="none"/>
        </w:rPr>
        <w:t>”），特订立如下合同。</w:t>
      </w:r>
    </w:p>
    <w:p>
      <w:pPr>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一、</w:t>
      </w:r>
      <w:r>
        <w:rPr>
          <w:rFonts w:hint="eastAsia" w:ascii="宋体" w:hAnsi="宋体"/>
          <w:bCs/>
          <w:sz w:val="24"/>
          <w:szCs w:val="24"/>
          <w:highlight w:val="none"/>
          <w:lang w:eastAsia="zh-CN"/>
        </w:rPr>
        <w:t>买、卖</w:t>
      </w:r>
      <w:r>
        <w:rPr>
          <w:rFonts w:hint="eastAsia" w:ascii="宋体" w:hAnsi="宋体"/>
          <w:bCs/>
          <w:sz w:val="24"/>
          <w:szCs w:val="24"/>
          <w:highlight w:val="none"/>
        </w:rPr>
        <w:t>双方的权利和义务</w:t>
      </w:r>
    </w:p>
    <w:p>
      <w:pPr>
        <w:spacing w:line="440" w:lineRule="exact"/>
        <w:rPr>
          <w:rFonts w:ascii="宋体" w:hAnsi="宋体"/>
          <w:bCs/>
          <w:sz w:val="24"/>
          <w:szCs w:val="24"/>
          <w:highlight w:val="none"/>
        </w:rPr>
      </w:pPr>
      <w:r>
        <w:rPr>
          <w:rFonts w:hint="eastAsia" w:ascii="宋体" w:hAnsi="宋体"/>
          <w:bCs/>
          <w:sz w:val="24"/>
          <w:szCs w:val="24"/>
          <w:highlight w:val="none"/>
        </w:rPr>
        <w:t xml:space="preserve">    1、严格遵守国家法律法规以及有关党风廉政建设的各项规定，恪守职业道德规范，严格执行</w:t>
      </w:r>
      <w:r>
        <w:rPr>
          <w:rFonts w:hint="eastAsia" w:ascii="宋体" w:hAnsi="宋体"/>
          <w:bCs/>
          <w:sz w:val="24"/>
          <w:szCs w:val="24"/>
          <w:highlight w:val="none"/>
          <w:u w:val="single"/>
        </w:rPr>
        <w:t xml:space="preserve">                   </w:t>
      </w:r>
      <w:r>
        <w:rPr>
          <w:rFonts w:hint="eastAsia" w:ascii="宋体" w:hAnsi="宋体"/>
          <w:bCs/>
          <w:sz w:val="24"/>
          <w:szCs w:val="24"/>
          <w:highlight w:val="none"/>
        </w:rPr>
        <w:t>的合同文件，自觉按合同办事。</w:t>
      </w:r>
    </w:p>
    <w:p>
      <w:pPr>
        <w:spacing w:line="440" w:lineRule="exact"/>
        <w:rPr>
          <w:rFonts w:ascii="宋体" w:hAnsi="宋体"/>
          <w:bCs/>
          <w:sz w:val="24"/>
          <w:szCs w:val="24"/>
          <w:highlight w:val="none"/>
        </w:rPr>
      </w:pPr>
      <w:r>
        <w:rPr>
          <w:rFonts w:hint="eastAsia" w:ascii="宋体" w:hAnsi="宋体"/>
          <w:bCs/>
          <w:sz w:val="24"/>
          <w:szCs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4、发现对方在业务活动中有违反廉政规定的行为，有及时提醒对方纠正的权利和义务。</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二、</w:t>
      </w:r>
      <w:r>
        <w:rPr>
          <w:rFonts w:hint="eastAsia" w:ascii="宋体" w:hAnsi="宋体"/>
          <w:bCs/>
          <w:sz w:val="24"/>
          <w:szCs w:val="24"/>
          <w:highlight w:val="none"/>
          <w:lang w:eastAsia="zh-CN"/>
        </w:rPr>
        <w:t>买方</w:t>
      </w:r>
      <w:r>
        <w:rPr>
          <w:rFonts w:hint="eastAsia" w:ascii="宋体" w:hAnsi="宋体"/>
          <w:bCs/>
          <w:sz w:val="24"/>
          <w:szCs w:val="24"/>
          <w:highlight w:val="none"/>
        </w:rPr>
        <w:t>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工作人员及其配偶、子女及其配偶等亲属和特定关系人不得以任何理由索要或接受</w:t>
      </w:r>
      <w:r>
        <w:rPr>
          <w:rFonts w:hint="eastAsia" w:ascii="宋体" w:hAnsi="宋体"/>
          <w:bCs/>
          <w:sz w:val="24"/>
          <w:szCs w:val="24"/>
          <w:highlight w:val="none"/>
          <w:lang w:eastAsia="zh-CN"/>
        </w:rPr>
        <w:t>卖方</w:t>
      </w:r>
      <w:r>
        <w:rPr>
          <w:rFonts w:hint="eastAsia" w:ascii="宋体" w:hAnsi="宋体"/>
          <w:bCs/>
          <w:sz w:val="24"/>
          <w:szCs w:val="24"/>
          <w:highlight w:val="none"/>
        </w:rPr>
        <w:t>的礼品、礼金、提货券、消费卡、微信红包、土特产品、贵重物品和有价证券、股权、其他金融产品等财物，不得在</w:t>
      </w:r>
      <w:r>
        <w:rPr>
          <w:rFonts w:hint="eastAsia" w:ascii="宋体" w:hAnsi="宋体"/>
          <w:bCs/>
          <w:sz w:val="24"/>
          <w:szCs w:val="24"/>
          <w:highlight w:val="none"/>
          <w:lang w:eastAsia="zh-CN"/>
        </w:rPr>
        <w:t>卖方</w:t>
      </w:r>
      <w:r>
        <w:rPr>
          <w:rFonts w:hint="eastAsia" w:ascii="宋体" w:hAnsi="宋体"/>
          <w:bCs/>
          <w:sz w:val="24"/>
          <w:szCs w:val="24"/>
          <w:highlight w:val="none"/>
        </w:rPr>
        <w:t>报销任何应由</w:t>
      </w:r>
      <w:r>
        <w:rPr>
          <w:rFonts w:hint="eastAsia" w:ascii="宋体" w:hAnsi="宋体"/>
          <w:bCs/>
          <w:sz w:val="24"/>
          <w:szCs w:val="24"/>
          <w:highlight w:val="none"/>
          <w:lang w:eastAsia="zh-CN"/>
        </w:rPr>
        <w:t>买方</w:t>
      </w:r>
      <w:r>
        <w:rPr>
          <w:rFonts w:hint="eastAsia" w:ascii="宋体" w:hAnsi="宋体"/>
          <w:bCs/>
          <w:sz w:val="24"/>
          <w:szCs w:val="24"/>
          <w:highlight w:val="none"/>
        </w:rPr>
        <w:t>或</w:t>
      </w:r>
      <w:r>
        <w:rPr>
          <w:rFonts w:hint="eastAsia" w:ascii="宋体" w:hAnsi="宋体"/>
          <w:bCs/>
          <w:sz w:val="24"/>
          <w:szCs w:val="24"/>
          <w:highlight w:val="none"/>
          <w:lang w:eastAsia="zh-CN"/>
        </w:rPr>
        <w:t>买方</w:t>
      </w:r>
      <w:r>
        <w:rPr>
          <w:rFonts w:hint="eastAsia" w:ascii="宋体" w:hAnsi="宋体"/>
          <w:bCs/>
          <w:sz w:val="24"/>
          <w:szCs w:val="24"/>
          <w:highlight w:val="none"/>
        </w:rPr>
        <w:t>工作人员个人支付的费用，不得以任何形式向</w:t>
      </w:r>
      <w:r>
        <w:rPr>
          <w:rFonts w:hint="eastAsia" w:ascii="宋体" w:hAnsi="宋体"/>
          <w:bCs/>
          <w:sz w:val="24"/>
          <w:szCs w:val="24"/>
          <w:highlight w:val="none"/>
          <w:lang w:eastAsia="zh-CN"/>
        </w:rPr>
        <w:t>卖方</w:t>
      </w:r>
      <w:r>
        <w:rPr>
          <w:rFonts w:hint="eastAsia" w:ascii="宋体" w:hAnsi="宋体"/>
          <w:bCs/>
          <w:sz w:val="24"/>
          <w:szCs w:val="24"/>
          <w:highlight w:val="none"/>
        </w:rPr>
        <w:t>索要和收受回扣或变相收受贿赂。</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w:t>
      </w:r>
      <w:r>
        <w:rPr>
          <w:rFonts w:hint="eastAsia" w:ascii="宋体" w:hAnsi="宋体"/>
          <w:bCs/>
          <w:sz w:val="24"/>
          <w:szCs w:val="24"/>
          <w:highlight w:val="none"/>
          <w:lang w:eastAsia="zh-CN"/>
        </w:rPr>
        <w:t>买方</w:t>
      </w:r>
      <w:r>
        <w:rPr>
          <w:rFonts w:hint="eastAsia" w:ascii="宋体" w:hAnsi="宋体"/>
          <w:bCs/>
          <w:sz w:val="24"/>
          <w:szCs w:val="24"/>
          <w:highlight w:val="none"/>
        </w:rPr>
        <w:t>工作人员严禁组织和参与赌博活动，不准出入私人会所，不得以任何形式或名义接受可能影响公正执行公务的的宴请或者请钓、旅游、健身和其他娱乐活动安排，不得接受</w:t>
      </w:r>
      <w:r>
        <w:rPr>
          <w:rFonts w:hint="eastAsia" w:ascii="宋体" w:hAnsi="宋体"/>
          <w:bCs/>
          <w:sz w:val="24"/>
          <w:szCs w:val="24"/>
          <w:highlight w:val="none"/>
          <w:lang w:eastAsia="zh-CN"/>
        </w:rPr>
        <w:t>卖方</w:t>
      </w:r>
      <w:r>
        <w:rPr>
          <w:rFonts w:hint="eastAsia" w:ascii="宋体" w:hAnsi="宋体"/>
          <w:bCs/>
          <w:sz w:val="24"/>
          <w:szCs w:val="24"/>
          <w:highlight w:val="none"/>
        </w:rPr>
        <w:t xml:space="preserve">提供的通讯工具、交通工具和高档办公用品等。    </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3、</w:t>
      </w:r>
      <w:r>
        <w:rPr>
          <w:rFonts w:hint="eastAsia" w:ascii="宋体" w:hAnsi="宋体"/>
          <w:bCs/>
          <w:sz w:val="24"/>
          <w:szCs w:val="24"/>
          <w:highlight w:val="none"/>
          <w:lang w:eastAsia="zh-CN"/>
        </w:rPr>
        <w:t>买方</w:t>
      </w:r>
      <w:r>
        <w:rPr>
          <w:rFonts w:hint="eastAsia" w:ascii="宋体" w:hAnsi="宋体"/>
          <w:bCs/>
          <w:sz w:val="24"/>
          <w:szCs w:val="24"/>
          <w:highlight w:val="none"/>
        </w:rPr>
        <w:t>及其工作人员不得要求或者接受</w:t>
      </w:r>
      <w:r>
        <w:rPr>
          <w:rFonts w:hint="eastAsia" w:ascii="宋体" w:hAnsi="宋体"/>
          <w:bCs/>
          <w:sz w:val="24"/>
          <w:szCs w:val="24"/>
          <w:highlight w:val="none"/>
          <w:lang w:eastAsia="zh-CN"/>
        </w:rPr>
        <w:t>卖方</w:t>
      </w:r>
      <w:r>
        <w:rPr>
          <w:rFonts w:hint="eastAsia" w:ascii="宋体" w:hAnsi="宋体"/>
          <w:bCs/>
          <w:sz w:val="24"/>
          <w:szCs w:val="24"/>
          <w:highlight w:val="none"/>
        </w:rPr>
        <w:t>为其住房装修、婚丧嫁娶活动、配偶子女的工作安排以及出国出境、旅游等提</w:t>
      </w:r>
      <w:r>
        <w:rPr>
          <w:rFonts w:hint="eastAsia" w:ascii="宋体" w:hAnsi="宋体"/>
          <w:bCs/>
          <w:sz w:val="24"/>
          <w:szCs w:val="24"/>
          <w:highlight w:val="none"/>
          <w:lang w:eastAsia="zh-CN"/>
        </w:rPr>
        <w:t>卖方</w:t>
      </w:r>
      <w:r>
        <w:rPr>
          <w:rFonts w:hint="eastAsia" w:ascii="宋体" w:hAnsi="宋体"/>
          <w:bCs/>
          <w:sz w:val="24"/>
          <w:szCs w:val="24"/>
          <w:highlight w:val="none"/>
        </w:rPr>
        <w:t>便等。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4、</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工作人员及其配偶、子女不得从事与</w:t>
      </w:r>
      <w:r>
        <w:rPr>
          <w:rFonts w:hint="eastAsia" w:ascii="宋体" w:hAnsi="宋体"/>
          <w:bCs/>
          <w:sz w:val="24"/>
          <w:szCs w:val="24"/>
          <w:highlight w:val="none"/>
          <w:lang w:eastAsia="zh-CN"/>
        </w:rPr>
        <w:t>买方</w:t>
      </w:r>
      <w:r>
        <w:rPr>
          <w:rFonts w:hint="eastAsia" w:ascii="宋体" w:hAnsi="宋体"/>
          <w:bCs/>
          <w:sz w:val="24"/>
          <w:szCs w:val="24"/>
          <w:highlight w:val="none"/>
        </w:rPr>
        <w:t>采购有关的物资、服务供应、项目分包、劳务等经济活动等。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5、</w:t>
      </w:r>
      <w:r>
        <w:rPr>
          <w:rFonts w:hint="eastAsia" w:ascii="宋体" w:hAnsi="宋体"/>
          <w:bCs/>
          <w:sz w:val="24"/>
          <w:szCs w:val="24"/>
          <w:highlight w:val="none"/>
          <w:lang w:eastAsia="zh-CN"/>
        </w:rPr>
        <w:t>买方</w:t>
      </w:r>
      <w:r>
        <w:rPr>
          <w:rFonts w:hint="eastAsia" w:ascii="宋体" w:hAnsi="宋体"/>
          <w:bCs/>
          <w:sz w:val="24"/>
          <w:szCs w:val="24"/>
          <w:highlight w:val="none"/>
        </w:rPr>
        <w:t>工作人员要秉公办事，不准吃拿卡要、营私舞弊，不准利用职权从事各种个人有偿中介活动。</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三、</w:t>
      </w:r>
      <w:r>
        <w:rPr>
          <w:rFonts w:hint="eastAsia" w:ascii="宋体" w:hAnsi="宋体"/>
          <w:bCs/>
          <w:sz w:val="24"/>
          <w:szCs w:val="24"/>
          <w:highlight w:val="none"/>
          <w:lang w:eastAsia="zh-CN"/>
        </w:rPr>
        <w:t>卖方</w:t>
      </w:r>
      <w:r>
        <w:rPr>
          <w:rFonts w:hint="eastAsia" w:ascii="宋体" w:hAnsi="宋体"/>
          <w:bCs/>
          <w:sz w:val="24"/>
          <w:szCs w:val="24"/>
          <w:highlight w:val="none"/>
        </w:rPr>
        <w:t>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1、</w:t>
      </w:r>
      <w:r>
        <w:rPr>
          <w:rFonts w:hint="eastAsia" w:ascii="宋体" w:hAnsi="宋体"/>
          <w:bCs/>
          <w:sz w:val="24"/>
          <w:szCs w:val="24"/>
          <w:highlight w:val="none"/>
          <w:lang w:eastAsia="zh-CN"/>
        </w:rPr>
        <w:t>卖方</w:t>
      </w:r>
      <w:r>
        <w:rPr>
          <w:rFonts w:hint="eastAsia" w:ascii="宋体" w:hAnsi="宋体"/>
          <w:bCs/>
          <w:sz w:val="24"/>
          <w:szCs w:val="24"/>
          <w:highlight w:val="none"/>
        </w:rPr>
        <w:t>应当通过正常途径开展相关业务工作，不得以任何理由向</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w:t>
      </w:r>
      <w:r>
        <w:rPr>
          <w:rFonts w:hint="eastAsia" w:ascii="宋体" w:hAnsi="宋体"/>
          <w:bCs/>
          <w:sz w:val="24"/>
          <w:szCs w:val="24"/>
          <w:highlight w:val="none"/>
          <w:lang w:eastAsia="zh-CN"/>
        </w:rPr>
        <w:t>卖方</w:t>
      </w:r>
      <w:r>
        <w:rPr>
          <w:rFonts w:hint="eastAsia" w:ascii="宋体" w:hAnsi="宋体"/>
          <w:bCs/>
          <w:sz w:val="24"/>
          <w:szCs w:val="24"/>
          <w:highlight w:val="none"/>
        </w:rPr>
        <w:t>不得以任何名义为</w:t>
      </w:r>
      <w:r>
        <w:rPr>
          <w:rFonts w:hint="eastAsia" w:ascii="宋体" w:hAnsi="宋体"/>
          <w:bCs/>
          <w:sz w:val="24"/>
          <w:szCs w:val="24"/>
          <w:highlight w:val="none"/>
          <w:lang w:eastAsia="zh-CN"/>
        </w:rPr>
        <w:t>买方</w:t>
      </w:r>
      <w:r>
        <w:rPr>
          <w:rFonts w:hint="eastAsia" w:ascii="宋体" w:hAnsi="宋体"/>
          <w:bCs/>
          <w:sz w:val="24"/>
          <w:szCs w:val="24"/>
          <w:highlight w:val="none"/>
        </w:rPr>
        <w:t>及其工作人员报销应由</w:t>
      </w:r>
      <w:r>
        <w:rPr>
          <w:rFonts w:hint="eastAsia" w:ascii="宋体" w:hAnsi="宋体"/>
          <w:bCs/>
          <w:sz w:val="24"/>
          <w:szCs w:val="24"/>
          <w:highlight w:val="none"/>
          <w:lang w:eastAsia="zh-CN"/>
        </w:rPr>
        <w:t>买方</w:t>
      </w:r>
      <w:r>
        <w:rPr>
          <w:rFonts w:hint="eastAsia" w:ascii="宋体" w:hAnsi="宋体"/>
          <w:bCs/>
          <w:sz w:val="24"/>
          <w:szCs w:val="24"/>
          <w:highlight w:val="none"/>
        </w:rPr>
        <w:t>或</w:t>
      </w:r>
      <w:r>
        <w:rPr>
          <w:rFonts w:hint="eastAsia" w:ascii="宋体" w:hAnsi="宋体"/>
          <w:bCs/>
          <w:sz w:val="24"/>
          <w:szCs w:val="24"/>
          <w:highlight w:val="none"/>
          <w:lang w:eastAsia="zh-CN"/>
        </w:rPr>
        <w:t>买方</w:t>
      </w:r>
      <w:r>
        <w:rPr>
          <w:rFonts w:hint="eastAsia" w:ascii="宋体" w:hAnsi="宋体"/>
          <w:bCs/>
          <w:sz w:val="24"/>
          <w:szCs w:val="24"/>
          <w:highlight w:val="none"/>
        </w:rPr>
        <w:t>工作人员个人支付的任何费用。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3、</w:t>
      </w:r>
      <w:r>
        <w:rPr>
          <w:rFonts w:hint="eastAsia" w:ascii="宋体" w:hAnsi="宋体"/>
          <w:bCs/>
          <w:sz w:val="24"/>
          <w:szCs w:val="24"/>
          <w:highlight w:val="none"/>
          <w:lang w:eastAsia="zh-CN"/>
        </w:rPr>
        <w:t>卖方</w:t>
      </w:r>
      <w:r>
        <w:rPr>
          <w:rFonts w:hint="eastAsia" w:ascii="宋体" w:hAnsi="宋体"/>
          <w:bCs/>
          <w:sz w:val="24"/>
          <w:szCs w:val="24"/>
          <w:highlight w:val="none"/>
        </w:rPr>
        <w:t>不得以任何理由组织安排</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4、</w:t>
      </w:r>
      <w:r>
        <w:rPr>
          <w:rFonts w:hint="eastAsia" w:ascii="宋体" w:hAnsi="宋体"/>
          <w:bCs/>
          <w:sz w:val="24"/>
          <w:szCs w:val="24"/>
          <w:highlight w:val="none"/>
          <w:lang w:eastAsia="zh-CN"/>
        </w:rPr>
        <w:t>卖方</w:t>
      </w:r>
      <w:r>
        <w:rPr>
          <w:rFonts w:hint="eastAsia" w:ascii="宋体" w:hAnsi="宋体"/>
          <w:bCs/>
          <w:sz w:val="24"/>
          <w:szCs w:val="24"/>
          <w:highlight w:val="none"/>
        </w:rPr>
        <w:t>不得为谋取私利擅自与</w:t>
      </w:r>
      <w:r>
        <w:rPr>
          <w:rFonts w:hint="eastAsia" w:ascii="宋体" w:hAnsi="宋体"/>
          <w:bCs/>
          <w:sz w:val="24"/>
          <w:szCs w:val="24"/>
          <w:highlight w:val="none"/>
          <w:lang w:eastAsia="zh-CN"/>
        </w:rPr>
        <w:t>买方</w:t>
      </w:r>
      <w:r>
        <w:rPr>
          <w:rFonts w:hint="eastAsia" w:ascii="宋体" w:hAnsi="宋体"/>
          <w:bCs/>
          <w:sz w:val="24"/>
          <w:szCs w:val="24"/>
          <w:highlight w:val="none"/>
        </w:rPr>
        <w:t>工作人员就有关工作问题进行私下商谈或者达成默契。</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5、</w:t>
      </w:r>
      <w:r>
        <w:rPr>
          <w:rFonts w:hint="eastAsia" w:ascii="宋体" w:hAnsi="宋体"/>
          <w:bCs/>
          <w:sz w:val="24"/>
          <w:szCs w:val="24"/>
          <w:highlight w:val="none"/>
          <w:lang w:eastAsia="zh-CN"/>
        </w:rPr>
        <w:t>卖方</w:t>
      </w:r>
      <w:r>
        <w:rPr>
          <w:rFonts w:hint="eastAsia" w:ascii="宋体" w:hAnsi="宋体"/>
          <w:bCs/>
          <w:sz w:val="24"/>
          <w:szCs w:val="24"/>
          <w:highlight w:val="none"/>
        </w:rPr>
        <w:t>不得为</w:t>
      </w:r>
      <w:r>
        <w:rPr>
          <w:rFonts w:hint="eastAsia" w:ascii="宋体" w:hAnsi="宋体"/>
          <w:bCs/>
          <w:sz w:val="24"/>
          <w:szCs w:val="24"/>
          <w:highlight w:val="none"/>
          <w:lang w:eastAsia="zh-CN"/>
        </w:rPr>
        <w:t>买方</w:t>
      </w:r>
      <w:r>
        <w:rPr>
          <w:rFonts w:hint="eastAsia" w:ascii="宋体" w:hAnsi="宋体"/>
          <w:bCs/>
          <w:sz w:val="24"/>
          <w:szCs w:val="24"/>
          <w:highlight w:val="none"/>
        </w:rPr>
        <w:t>和</w:t>
      </w:r>
      <w:r>
        <w:rPr>
          <w:rFonts w:hint="eastAsia" w:ascii="宋体" w:hAnsi="宋体"/>
          <w:bCs/>
          <w:sz w:val="24"/>
          <w:szCs w:val="24"/>
          <w:highlight w:val="none"/>
          <w:lang w:eastAsia="zh-CN"/>
        </w:rPr>
        <w:t>买方</w:t>
      </w:r>
      <w:r>
        <w:rPr>
          <w:rFonts w:hint="eastAsia" w:ascii="宋体" w:hAnsi="宋体"/>
          <w:bCs/>
          <w:sz w:val="24"/>
          <w:szCs w:val="24"/>
          <w:highlight w:val="none"/>
        </w:rPr>
        <w:t>工作人员购置或提供通讯工具、交通工具和高档办公用品等。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四、</w:t>
      </w:r>
      <w:r>
        <w:rPr>
          <w:rFonts w:hint="eastAsia" w:ascii="宋体" w:hAnsi="宋体"/>
          <w:bCs/>
          <w:sz w:val="24"/>
          <w:szCs w:val="24"/>
          <w:highlight w:val="none"/>
          <w:lang w:eastAsia="zh-CN"/>
        </w:rPr>
        <w:t>买、卖</w:t>
      </w:r>
      <w:r>
        <w:rPr>
          <w:rFonts w:hint="eastAsia" w:ascii="宋体" w:hAnsi="宋体"/>
          <w:bCs/>
          <w:sz w:val="24"/>
          <w:szCs w:val="24"/>
          <w:highlight w:val="none"/>
        </w:rPr>
        <w:t>双方如发现对方工作人员有违反上述条款者，应立即向</w:t>
      </w:r>
      <w:r>
        <w:rPr>
          <w:rFonts w:hint="eastAsia" w:ascii="宋体" w:hAnsi="宋体"/>
          <w:bCs/>
          <w:sz w:val="24"/>
          <w:szCs w:val="24"/>
          <w:highlight w:val="none"/>
          <w:lang w:eastAsia="zh-CN"/>
        </w:rPr>
        <w:t>买方</w:t>
      </w:r>
      <w:r>
        <w:rPr>
          <w:rFonts w:hint="eastAsia" w:ascii="宋体" w:hAnsi="宋体"/>
          <w:bCs/>
          <w:sz w:val="24"/>
          <w:szCs w:val="24"/>
          <w:highlight w:val="none"/>
        </w:rPr>
        <w:t>纪检监察部门举报，举报电话：0591-38209821，举报邮箱：</w:t>
      </w:r>
      <w:r>
        <w:rPr>
          <w:highlight w:val="none"/>
        </w:rPr>
        <w:fldChar w:fldCharType="begin"/>
      </w:r>
      <w:r>
        <w:rPr>
          <w:highlight w:val="none"/>
        </w:rPr>
        <w:instrText xml:space="preserve"> HYPERLINK "mailto:jw@fjgsyh.com" </w:instrText>
      </w:r>
      <w:r>
        <w:rPr>
          <w:highlight w:val="none"/>
        </w:rPr>
        <w:fldChar w:fldCharType="separate"/>
      </w:r>
      <w:r>
        <w:rPr>
          <w:rFonts w:hint="eastAsia" w:ascii="宋体" w:hAnsi="宋体"/>
          <w:bCs/>
          <w:sz w:val="24"/>
          <w:szCs w:val="24"/>
          <w:highlight w:val="none"/>
        </w:rPr>
        <w:t>jw@fjgsyh.com</w:t>
      </w:r>
      <w:r>
        <w:rPr>
          <w:rFonts w:hint="eastAsia" w:ascii="宋体" w:hAnsi="宋体"/>
          <w:bCs/>
          <w:sz w:val="24"/>
          <w:szCs w:val="24"/>
          <w:highlight w:val="none"/>
        </w:rPr>
        <w:fldChar w:fldCharType="end"/>
      </w:r>
      <w:r>
        <w:rPr>
          <w:rFonts w:hint="eastAsia" w:ascii="宋体" w:hAnsi="宋体"/>
          <w:bCs/>
          <w:sz w:val="24"/>
          <w:szCs w:val="24"/>
          <w:highlight w:val="none"/>
        </w:rPr>
        <w:t>。</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五、本采购项目进行中，如发现</w:t>
      </w:r>
      <w:r>
        <w:rPr>
          <w:rFonts w:hint="eastAsia" w:ascii="宋体" w:hAnsi="宋体"/>
          <w:bCs/>
          <w:sz w:val="24"/>
          <w:szCs w:val="24"/>
          <w:highlight w:val="none"/>
          <w:lang w:eastAsia="zh-CN"/>
        </w:rPr>
        <w:t>买方</w:t>
      </w:r>
      <w:r>
        <w:rPr>
          <w:rFonts w:hint="eastAsia" w:ascii="宋体" w:hAnsi="宋体"/>
          <w:bCs/>
          <w:sz w:val="24"/>
          <w:szCs w:val="24"/>
          <w:highlight w:val="none"/>
        </w:rPr>
        <w:t>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六、本采购项目进行中，如发现</w:t>
      </w:r>
      <w:r>
        <w:rPr>
          <w:rFonts w:hint="eastAsia" w:ascii="宋体" w:hAnsi="宋体"/>
          <w:bCs/>
          <w:sz w:val="24"/>
          <w:szCs w:val="24"/>
          <w:highlight w:val="none"/>
          <w:lang w:eastAsia="zh-CN"/>
        </w:rPr>
        <w:t>卖方</w:t>
      </w:r>
      <w:r>
        <w:rPr>
          <w:rFonts w:hint="eastAsia" w:ascii="宋体" w:hAnsi="宋体"/>
          <w:bCs/>
          <w:sz w:val="24"/>
          <w:szCs w:val="24"/>
          <w:highlight w:val="none"/>
        </w:rPr>
        <w:t>工作人员违反上述条款，</w:t>
      </w:r>
      <w:r>
        <w:rPr>
          <w:rFonts w:hint="eastAsia" w:ascii="宋体" w:hAnsi="宋体"/>
          <w:bCs/>
          <w:sz w:val="24"/>
          <w:szCs w:val="24"/>
          <w:highlight w:val="none"/>
          <w:lang w:eastAsia="zh-CN"/>
        </w:rPr>
        <w:t>买方</w:t>
      </w:r>
      <w:r>
        <w:rPr>
          <w:rFonts w:hint="eastAsia" w:ascii="宋体" w:hAnsi="宋体"/>
          <w:bCs/>
          <w:sz w:val="24"/>
          <w:szCs w:val="24"/>
          <w:highlight w:val="none"/>
        </w:rPr>
        <w:t>有权对</w:t>
      </w:r>
      <w:r>
        <w:rPr>
          <w:rFonts w:hint="eastAsia" w:ascii="宋体" w:hAnsi="宋体"/>
          <w:bCs/>
          <w:sz w:val="24"/>
          <w:szCs w:val="24"/>
          <w:highlight w:val="none"/>
          <w:lang w:eastAsia="zh-CN"/>
        </w:rPr>
        <w:t>卖方</w:t>
      </w:r>
      <w:r>
        <w:rPr>
          <w:rFonts w:hint="eastAsia" w:ascii="宋体" w:hAnsi="宋体"/>
          <w:bCs/>
          <w:sz w:val="24"/>
          <w:szCs w:val="24"/>
          <w:highlight w:val="none"/>
        </w:rPr>
        <w:t>进行经济处罚，处罚金额不低于项目合同总金额的5%；情节严重的，</w:t>
      </w:r>
      <w:r>
        <w:rPr>
          <w:rFonts w:hint="eastAsia" w:ascii="宋体" w:hAnsi="宋体"/>
          <w:bCs/>
          <w:sz w:val="24"/>
          <w:szCs w:val="24"/>
          <w:highlight w:val="none"/>
          <w:lang w:eastAsia="zh-CN"/>
        </w:rPr>
        <w:t>买方</w:t>
      </w:r>
      <w:r>
        <w:rPr>
          <w:rFonts w:hint="eastAsia" w:ascii="宋体" w:hAnsi="宋体"/>
          <w:bCs/>
          <w:sz w:val="24"/>
          <w:szCs w:val="24"/>
          <w:highlight w:val="none"/>
        </w:rPr>
        <w:t>有权将</w:t>
      </w:r>
      <w:r>
        <w:rPr>
          <w:rFonts w:hint="eastAsia" w:ascii="宋体" w:hAnsi="宋体"/>
          <w:bCs/>
          <w:sz w:val="24"/>
          <w:szCs w:val="24"/>
          <w:highlight w:val="none"/>
          <w:lang w:eastAsia="zh-CN"/>
        </w:rPr>
        <w:t>卖方</w:t>
      </w:r>
      <w:r>
        <w:rPr>
          <w:rFonts w:hint="eastAsia" w:ascii="宋体" w:hAnsi="宋体"/>
          <w:bCs/>
          <w:sz w:val="24"/>
          <w:szCs w:val="24"/>
          <w:highlight w:val="none"/>
        </w:rPr>
        <w:t>清理出库，且三年内不得重新入库，并将追究其经济与法律责任。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七、本合同作为《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合同》的附件，与采购合同具有同等的法律效力，经合同双方签署立即生效。</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八、本合同有效期为</w:t>
      </w:r>
      <w:r>
        <w:rPr>
          <w:rFonts w:hint="eastAsia" w:ascii="宋体" w:hAnsi="宋体"/>
          <w:bCs/>
          <w:sz w:val="24"/>
          <w:szCs w:val="24"/>
          <w:highlight w:val="none"/>
          <w:lang w:eastAsia="zh-CN"/>
        </w:rPr>
        <w:t>买、卖</w:t>
      </w:r>
      <w:r>
        <w:rPr>
          <w:rFonts w:hint="eastAsia" w:ascii="宋体" w:hAnsi="宋体"/>
          <w:bCs/>
          <w:sz w:val="24"/>
          <w:szCs w:val="24"/>
          <w:highlight w:val="none"/>
        </w:rPr>
        <w:t>双方签署之日起至该采购项目完成后止。</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九、本合同执行情况的监督检查由</w:t>
      </w:r>
      <w:r>
        <w:rPr>
          <w:rFonts w:hint="eastAsia" w:ascii="宋体" w:hAnsi="宋体"/>
          <w:bCs/>
          <w:sz w:val="24"/>
          <w:szCs w:val="24"/>
          <w:highlight w:val="none"/>
          <w:lang w:eastAsia="zh-CN"/>
        </w:rPr>
        <w:t>买、卖</w:t>
      </w:r>
      <w:r>
        <w:rPr>
          <w:rFonts w:hint="eastAsia" w:ascii="宋体" w:hAnsi="宋体"/>
          <w:bCs/>
          <w:sz w:val="24"/>
          <w:szCs w:val="24"/>
          <w:highlight w:val="none"/>
        </w:rPr>
        <w:t>双方或双方上级单位的纪检监察机关负责。</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十、本合同一式</w:t>
      </w:r>
      <w:r>
        <w:rPr>
          <w:rFonts w:hint="eastAsia" w:ascii="宋体" w:hAnsi="宋体"/>
          <w:bCs/>
          <w:sz w:val="24"/>
          <w:szCs w:val="24"/>
          <w:highlight w:val="none"/>
          <w:lang w:val="en-US" w:eastAsia="zh-CN"/>
        </w:rPr>
        <w:t>捌</w:t>
      </w:r>
      <w:r>
        <w:rPr>
          <w:rFonts w:hint="eastAsia" w:ascii="宋体" w:hAnsi="宋体"/>
          <w:bCs/>
          <w:sz w:val="24"/>
          <w:szCs w:val="24"/>
          <w:highlight w:val="none"/>
        </w:rPr>
        <w:t>份，由</w:t>
      </w:r>
      <w:r>
        <w:rPr>
          <w:rFonts w:hint="eastAsia" w:ascii="宋体" w:hAnsi="宋体"/>
          <w:bCs/>
          <w:sz w:val="24"/>
          <w:szCs w:val="24"/>
          <w:highlight w:val="none"/>
          <w:lang w:eastAsia="zh-CN"/>
        </w:rPr>
        <w:t>买、卖</w:t>
      </w:r>
      <w:r>
        <w:rPr>
          <w:rFonts w:hint="eastAsia" w:ascii="宋体" w:hAnsi="宋体"/>
          <w:bCs/>
          <w:sz w:val="24"/>
          <w:szCs w:val="24"/>
          <w:highlight w:val="none"/>
        </w:rPr>
        <w:t>双方各执</w:t>
      </w:r>
      <w:r>
        <w:rPr>
          <w:rFonts w:hint="eastAsia" w:ascii="宋体" w:hAnsi="宋体"/>
          <w:bCs/>
          <w:sz w:val="24"/>
          <w:szCs w:val="24"/>
          <w:highlight w:val="none"/>
          <w:lang w:val="en-US" w:eastAsia="zh-CN"/>
        </w:rPr>
        <w:t>叁</w:t>
      </w:r>
      <w:r>
        <w:rPr>
          <w:rFonts w:hint="eastAsia" w:ascii="宋体" w:hAnsi="宋体"/>
          <w:bCs/>
          <w:sz w:val="24"/>
          <w:szCs w:val="24"/>
          <w:highlight w:val="none"/>
        </w:rPr>
        <w:t>份，双方纪检监察部门各存一份备案。</w:t>
      </w:r>
    </w:p>
    <w:bookmarkEnd w:id="66"/>
    <w:bookmarkEnd w:id="67"/>
    <w:bookmarkEnd w:id="68"/>
    <w:p>
      <w:pPr>
        <w:tabs>
          <w:tab w:val="left" w:pos="1365"/>
        </w:tabs>
        <w:snapToGrid w:val="0"/>
        <w:spacing w:line="360" w:lineRule="exact"/>
        <w:jc w:val="both"/>
        <w:outlineLvl w:val="2"/>
        <w:rPr>
          <w:rFonts w:hint="eastAsia" w:ascii="宋体" w:hAnsi="宋体" w:cs="宋体"/>
          <w:b/>
          <w:bCs/>
          <w:sz w:val="28"/>
          <w:szCs w:val="28"/>
        </w:rPr>
      </w:pPr>
      <w:bookmarkStart w:id="69"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w:t>
      </w:r>
      <w:r>
        <w:rPr>
          <w:rFonts w:hint="eastAsia"/>
          <w:sz w:val="24"/>
          <w:szCs w:val="24"/>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highlight w:val="none"/>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u w:val="single"/>
          <w:lang w:val="en-US" w:eastAsia="zh-CN"/>
        </w:rPr>
      </w:pPr>
      <w:r>
        <w:rPr>
          <w:rFonts w:hint="eastAsia"/>
          <w:sz w:val="24"/>
          <w:szCs w:val="24"/>
          <w:highlight w:val="none"/>
          <w:lang w:val="en-US" w:eastAsia="zh-CN"/>
        </w:rPr>
        <w:t>法定代表人：</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法定代表人：</w:t>
      </w:r>
      <w:r>
        <w:rPr>
          <w:rFonts w:hint="eastAsia"/>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        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w:t>
      </w:r>
    </w:p>
    <w:p>
      <w:pPr>
        <w:spacing w:line="440" w:lineRule="exact"/>
        <w:ind w:firstLine="3120" w:firstLineChars="1300"/>
        <w:outlineLvl w:val="1"/>
        <w:rPr>
          <w:rFonts w:ascii="宋体" w:hAnsi="宋体"/>
          <w:sz w:val="24"/>
          <w:szCs w:val="24"/>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both"/>
        <w:outlineLvl w:val="1"/>
        <w:rPr>
          <w:rFonts w:hint="eastAsia" w:ascii="仿宋_GB2312" w:eastAsia="仿宋_GB2312"/>
          <w:b/>
          <w:snapToGrid w:val="0"/>
          <w:w w:val="90"/>
          <w:sz w:val="30"/>
          <w:szCs w:val="30"/>
        </w:rPr>
      </w:pPr>
    </w:p>
    <w:bookmarkEnd w:id="69"/>
    <w:p>
      <w:pPr>
        <w:widowControl/>
        <w:spacing w:line="500" w:lineRule="exact"/>
        <w:ind w:firstLine="420"/>
        <w:jc w:val="center"/>
        <w:rPr>
          <w:rFonts w:hint="eastAsia" w:ascii="宋体" w:hAnsi="宋体"/>
          <w:kern w:val="0"/>
          <w:sz w:val="24"/>
          <w:szCs w:val="24"/>
        </w:rPr>
      </w:pPr>
      <w:r>
        <w:rPr>
          <w:rFonts w:hint="eastAsia" w:ascii="宋体" w:hAnsi="宋体"/>
          <w:b/>
          <w:bCs/>
          <w:kern w:val="0"/>
          <w:sz w:val="24"/>
          <w:szCs w:val="24"/>
          <w:lang w:val="en-US" w:eastAsia="zh-CN"/>
        </w:rPr>
        <w:t>3.</w:t>
      </w:r>
      <w:r>
        <w:rPr>
          <w:rFonts w:hint="eastAsia" w:ascii="宋体" w:hAnsi="宋体"/>
          <w:b/>
          <w:bCs/>
          <w:kern w:val="0"/>
          <w:sz w:val="24"/>
          <w:szCs w:val="24"/>
        </w:rPr>
        <w:t>安全生产合同</w:t>
      </w:r>
    </w:p>
    <w:p>
      <w:pPr>
        <w:widowControl/>
        <w:spacing w:line="360" w:lineRule="exact"/>
        <w:ind w:firstLine="420"/>
        <w:jc w:val="center"/>
        <w:rPr>
          <w:rFonts w:hint="eastAsia"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为在《</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》施工合同的实施过程中创造安全、高效的施工环境，切实搞好本项目的安全管理工作，本项目业主</w:t>
      </w:r>
      <w:r>
        <w:rPr>
          <w:rFonts w:hint="eastAsia" w:ascii="宋体" w:hAnsi="宋体" w:eastAsia="宋体" w:cs="宋体"/>
          <w:kern w:val="0"/>
          <w:sz w:val="24"/>
          <w:u w:val="single"/>
          <w:lang w:eastAsia="zh-CN"/>
        </w:rPr>
        <w:t>福建畅祥公路工程有限公司</w:t>
      </w:r>
      <w:r>
        <w:rPr>
          <w:rFonts w:hint="eastAsia" w:ascii="宋体" w:hAnsi="宋体" w:eastAsia="宋体" w:cs="宋体"/>
          <w:kern w:val="0"/>
          <w:sz w:val="24"/>
        </w:rPr>
        <w:t>（以下简称“</w:t>
      </w:r>
      <w:r>
        <w:rPr>
          <w:rFonts w:hint="eastAsia" w:ascii="宋体" w:hAnsi="宋体" w:cs="宋体"/>
          <w:kern w:val="0"/>
          <w:sz w:val="24"/>
          <w:lang w:eastAsia="zh-CN"/>
        </w:rPr>
        <w:t>买</w:t>
      </w:r>
      <w:r>
        <w:rPr>
          <w:rFonts w:hint="eastAsia" w:ascii="宋体" w:hAnsi="宋体" w:eastAsia="宋体" w:cs="宋体"/>
          <w:kern w:val="0"/>
          <w:sz w:val="24"/>
        </w:rPr>
        <w:t>方”）与成交人</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（以下简称“</w:t>
      </w:r>
      <w:r>
        <w:rPr>
          <w:rFonts w:hint="eastAsia" w:ascii="宋体" w:hAnsi="宋体" w:cs="宋体"/>
          <w:kern w:val="0"/>
          <w:sz w:val="24"/>
          <w:lang w:eastAsia="zh-CN"/>
        </w:rPr>
        <w:t>卖</w:t>
      </w:r>
      <w:r>
        <w:rPr>
          <w:rFonts w:hint="eastAsia" w:ascii="宋体" w:hAnsi="宋体" w:eastAsia="宋体" w:cs="宋体"/>
          <w:kern w:val="0"/>
          <w:sz w:val="24"/>
        </w:rPr>
        <w:t>方”）特此签订安全生产合同：</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cs="宋体"/>
          <w:kern w:val="0"/>
          <w:sz w:val="24"/>
          <w:lang w:eastAsia="zh-CN"/>
        </w:rPr>
        <w:t>买</w:t>
      </w:r>
      <w:r>
        <w:rPr>
          <w:rFonts w:hint="eastAsia" w:ascii="宋体" w:hAnsi="宋体" w:eastAsia="宋体" w:cs="宋体"/>
          <w:kern w:val="0"/>
          <w:sz w:val="24"/>
        </w:rPr>
        <w:t>方职责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1.严格遵守国家有关安全生产的法律法规，认真执行工程承包合同中的有关安全要求。</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4.定期召开安全生产调度会，及时传达中央、地方以及上级单位有关安全生产的精神。</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5.组织对</w:t>
      </w:r>
      <w:r>
        <w:rPr>
          <w:rFonts w:hint="eastAsia" w:ascii="宋体" w:hAnsi="宋体" w:cs="宋体"/>
          <w:kern w:val="0"/>
          <w:sz w:val="24"/>
          <w:lang w:eastAsia="zh-CN"/>
        </w:rPr>
        <w:t>卖</w:t>
      </w:r>
      <w:r>
        <w:rPr>
          <w:rFonts w:hint="eastAsia" w:ascii="宋体" w:hAnsi="宋体" w:eastAsia="宋体" w:cs="宋体"/>
          <w:kern w:val="0"/>
          <w:sz w:val="24"/>
        </w:rPr>
        <w:t>方施工现场安全生产检查，监督</w:t>
      </w:r>
      <w:r>
        <w:rPr>
          <w:rFonts w:hint="eastAsia" w:ascii="宋体" w:hAnsi="宋体" w:cs="宋体"/>
          <w:kern w:val="0"/>
          <w:sz w:val="24"/>
          <w:lang w:eastAsia="zh-CN"/>
        </w:rPr>
        <w:t>卖</w:t>
      </w:r>
      <w:r>
        <w:rPr>
          <w:rFonts w:hint="eastAsia" w:ascii="宋体" w:hAnsi="宋体" w:eastAsia="宋体" w:cs="宋体"/>
          <w:kern w:val="0"/>
          <w:sz w:val="24"/>
        </w:rPr>
        <w:t>方及时处理发现的各种安全隐患。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6.有权终止</w:t>
      </w:r>
      <w:r>
        <w:rPr>
          <w:rFonts w:hint="eastAsia" w:ascii="宋体" w:hAnsi="宋体" w:cs="宋体"/>
          <w:kern w:val="0"/>
          <w:sz w:val="24"/>
          <w:lang w:eastAsia="zh-CN"/>
        </w:rPr>
        <w:t>卖</w:t>
      </w:r>
      <w:r>
        <w:rPr>
          <w:rFonts w:hint="eastAsia" w:ascii="宋体" w:hAnsi="宋体" w:eastAsia="宋体" w:cs="宋体"/>
          <w:kern w:val="0"/>
          <w:sz w:val="24"/>
        </w:rPr>
        <w:t>方施工中存在的不安全行为，要求</w:t>
      </w:r>
      <w:r>
        <w:rPr>
          <w:rFonts w:hint="eastAsia" w:ascii="宋体" w:hAnsi="宋体" w:cs="宋体"/>
          <w:kern w:val="0"/>
          <w:sz w:val="24"/>
          <w:lang w:eastAsia="zh-CN"/>
        </w:rPr>
        <w:t>卖</w:t>
      </w:r>
      <w:r>
        <w:rPr>
          <w:rFonts w:hint="eastAsia" w:ascii="宋体" w:hAnsi="宋体" w:eastAsia="宋体" w:cs="宋体"/>
          <w:kern w:val="0"/>
          <w:sz w:val="24"/>
        </w:rPr>
        <w:t>方进行整改并处以违约金直至整改到位。</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二、</w:t>
      </w:r>
      <w:r>
        <w:rPr>
          <w:rFonts w:hint="eastAsia" w:ascii="宋体" w:hAnsi="宋体" w:cs="宋体"/>
          <w:kern w:val="0"/>
          <w:sz w:val="24"/>
          <w:lang w:eastAsia="zh-CN"/>
        </w:rPr>
        <w:t>卖</w:t>
      </w:r>
      <w:r>
        <w:rPr>
          <w:rFonts w:hint="eastAsia" w:ascii="宋体" w:hAnsi="宋体" w:eastAsia="宋体" w:cs="宋体"/>
          <w:kern w:val="0"/>
          <w:sz w:val="24"/>
        </w:rPr>
        <w:t>方职责</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1.严格遵守国家有关安全生产的法律法规规程，认真执行工程承包合同中的有关安全要求。</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lang w:eastAsia="zh-CN"/>
        </w:rPr>
        <w:t>卖</w:t>
      </w:r>
      <w:r>
        <w:rPr>
          <w:rFonts w:hint="eastAsia" w:ascii="宋体" w:hAnsi="宋体" w:eastAsia="宋体" w:cs="宋体"/>
          <w:kern w:val="0"/>
          <w:sz w:val="24"/>
        </w:rPr>
        <w:t>方在任何时候都应采取各种合理的预防措施，防止其员工发生任何违法、违禁、 暴力或妨碍治安的行为。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cs="宋体"/>
          <w:kern w:val="0"/>
          <w:sz w:val="24"/>
          <w:lang w:eastAsia="zh-CN"/>
        </w:rPr>
        <w:t>卖</w:t>
      </w:r>
      <w:r>
        <w:rPr>
          <w:rFonts w:hint="eastAsia" w:ascii="宋体" w:hAnsi="宋体" w:eastAsia="宋体" w:cs="宋体"/>
          <w:kern w:val="0"/>
          <w:sz w:val="24"/>
        </w:rPr>
        <w:t>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7.对于易燃易爆的材料除应专门妥善保管之外，还应配备有足够的消防设施，所有施工人员都应熟悉消防设备的性能和使用方法；</w:t>
      </w:r>
      <w:r>
        <w:rPr>
          <w:rFonts w:hint="eastAsia" w:ascii="宋体" w:hAnsi="宋体" w:cs="宋体"/>
          <w:kern w:val="0"/>
          <w:sz w:val="24"/>
          <w:lang w:eastAsia="zh-CN"/>
        </w:rPr>
        <w:t>卖</w:t>
      </w:r>
      <w:r>
        <w:rPr>
          <w:rFonts w:hint="eastAsia" w:ascii="宋体" w:hAnsi="宋体" w:eastAsia="宋体" w:cs="宋体"/>
          <w:kern w:val="0"/>
          <w:sz w:val="24"/>
        </w:rPr>
        <w:t>方不得将任何种类的爆炸物给予、易货或以其他方式转让给任何其他人，或允许、容忍上述同样行为。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11.</w:t>
      </w:r>
      <w:r>
        <w:rPr>
          <w:rFonts w:hint="eastAsia" w:ascii="宋体" w:hAnsi="宋体" w:cs="宋体"/>
          <w:kern w:val="0"/>
          <w:sz w:val="24"/>
          <w:lang w:eastAsia="zh-CN"/>
        </w:rPr>
        <w:t>卖</w:t>
      </w:r>
      <w:r>
        <w:rPr>
          <w:rFonts w:hint="eastAsia" w:ascii="宋体" w:hAnsi="宋体" w:eastAsia="宋体" w:cs="宋体"/>
          <w:kern w:val="0"/>
          <w:sz w:val="24"/>
        </w:rPr>
        <w:t>方必须按照本工程项目特点，组织制定本工程实施中的生产安全事故应急救 援预案</w:t>
      </w:r>
      <w:r>
        <w:rPr>
          <w:rFonts w:hint="eastAsia" w:ascii="宋体" w:hAnsi="宋体" w:eastAsia="宋体" w:cs="宋体"/>
          <w:kern w:val="0"/>
          <w:sz w:val="24"/>
          <w:lang w:val="en-US" w:eastAsia="zh-CN"/>
        </w:rPr>
        <w:t>并进行演练</w:t>
      </w:r>
      <w:r>
        <w:rPr>
          <w:rFonts w:hint="eastAsia" w:ascii="宋体" w:hAnsi="宋体" w:eastAsia="宋体" w:cs="宋体"/>
          <w:kern w:val="0"/>
          <w:sz w:val="24"/>
        </w:rPr>
        <w:t>；如果发生安全事故，应按照《国务院关于特大安全事故行政责任追究的规定》以及其它有关规定，及时上报有关部门，并坚持“三不放过”的原则，严肃处理相关责任人。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12.</w:t>
      </w:r>
      <w:r>
        <w:rPr>
          <w:rFonts w:hint="eastAsia" w:ascii="宋体" w:hAnsi="宋体" w:cs="宋体"/>
          <w:kern w:val="0"/>
          <w:sz w:val="24"/>
          <w:lang w:eastAsia="zh-CN"/>
        </w:rPr>
        <w:t>卖</w:t>
      </w:r>
      <w:r>
        <w:rPr>
          <w:rFonts w:hint="eastAsia" w:ascii="宋体" w:hAnsi="宋体" w:eastAsia="宋体" w:cs="宋体"/>
          <w:kern w:val="0"/>
          <w:sz w:val="24"/>
        </w:rPr>
        <w:t>方施工中因自身或合同外第三方原因发生的安全事故，由</w:t>
      </w:r>
      <w:r>
        <w:rPr>
          <w:rFonts w:hint="eastAsia" w:ascii="宋体" w:hAnsi="宋体" w:cs="宋体"/>
          <w:kern w:val="0"/>
          <w:sz w:val="24"/>
          <w:lang w:eastAsia="zh-CN"/>
        </w:rPr>
        <w:t>卖</w:t>
      </w:r>
      <w:r>
        <w:rPr>
          <w:rFonts w:hint="eastAsia" w:ascii="宋体" w:hAnsi="宋体" w:eastAsia="宋体" w:cs="宋体"/>
          <w:kern w:val="0"/>
          <w:sz w:val="24"/>
        </w:rPr>
        <w:t>方负责处理。</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13.</w:t>
      </w:r>
      <w:r>
        <w:rPr>
          <w:rFonts w:hint="eastAsia" w:ascii="宋体" w:hAnsi="宋体" w:cs="宋体"/>
          <w:kern w:val="0"/>
          <w:sz w:val="24"/>
          <w:lang w:eastAsia="zh-CN"/>
        </w:rPr>
        <w:t>卖</w:t>
      </w:r>
      <w:r>
        <w:rPr>
          <w:rFonts w:hint="eastAsia" w:ascii="宋体" w:hAnsi="宋体" w:eastAsia="宋体" w:cs="宋体"/>
          <w:kern w:val="0"/>
          <w:sz w:val="24"/>
        </w:rPr>
        <w:t>方必须按采购文件的要求足额为施工人员购买人生意外险。</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三、违约责任</w:t>
      </w:r>
    </w:p>
    <w:p>
      <w:pPr>
        <w:widowControl/>
        <w:spacing w:line="400" w:lineRule="exact"/>
        <w:ind w:firstLine="560"/>
        <w:rPr>
          <w:rFonts w:hint="eastAsia" w:ascii="宋体" w:hAnsi="宋体" w:eastAsia="宋体" w:cs="宋体"/>
          <w:kern w:val="0"/>
          <w:sz w:val="24"/>
        </w:rPr>
      </w:pPr>
      <w:r>
        <w:rPr>
          <w:rFonts w:hint="eastAsia" w:ascii="宋体" w:hAnsi="宋体" w:cs="宋体"/>
          <w:kern w:val="0"/>
          <w:sz w:val="24"/>
          <w:lang w:eastAsia="zh-CN"/>
        </w:rPr>
        <w:t>卖</w:t>
      </w:r>
      <w:r>
        <w:rPr>
          <w:rFonts w:hint="eastAsia" w:ascii="宋体" w:hAnsi="宋体" w:eastAsia="宋体" w:cs="宋体"/>
          <w:kern w:val="0"/>
          <w:sz w:val="24"/>
        </w:rPr>
        <w:t>方在施工过程存在不安全行为，如因</w:t>
      </w:r>
      <w:r>
        <w:rPr>
          <w:rFonts w:hint="eastAsia" w:ascii="宋体" w:hAnsi="宋体" w:cs="宋体"/>
          <w:kern w:val="0"/>
          <w:sz w:val="24"/>
          <w:lang w:eastAsia="zh-CN"/>
        </w:rPr>
        <w:t>卖</w:t>
      </w:r>
      <w:r>
        <w:rPr>
          <w:rFonts w:hint="eastAsia" w:ascii="宋体" w:hAnsi="宋体" w:eastAsia="宋体" w:cs="宋体"/>
          <w:kern w:val="0"/>
          <w:sz w:val="24"/>
        </w:rPr>
        <w:t>方违约造成的安全事故，将依法追究相关责任人责任。</w:t>
      </w:r>
    </w:p>
    <w:p>
      <w:pPr>
        <w:widowControl/>
        <w:spacing w:line="400" w:lineRule="exact"/>
        <w:ind w:firstLine="560"/>
        <w:rPr>
          <w:rFonts w:hint="eastAsia"/>
        </w:rPr>
      </w:pPr>
      <w:r>
        <w:rPr>
          <w:rFonts w:hint="eastAsia" w:ascii="宋体" w:hAnsi="宋体" w:eastAsia="宋体" w:cs="宋体"/>
          <w:kern w:val="0"/>
          <w:sz w:val="24"/>
        </w:rPr>
        <w:t>本合同一式</w:t>
      </w:r>
      <w:r>
        <w:rPr>
          <w:rFonts w:hint="eastAsia" w:ascii="宋体" w:hAnsi="宋体" w:eastAsia="宋体" w:cs="宋体"/>
          <w:kern w:val="0"/>
          <w:sz w:val="24"/>
          <w:lang w:val="en-US" w:eastAsia="zh-CN"/>
        </w:rPr>
        <w:t>捌</w:t>
      </w:r>
      <w:r>
        <w:rPr>
          <w:rFonts w:hint="eastAsia" w:ascii="宋体" w:hAnsi="宋体" w:eastAsia="宋体" w:cs="宋体"/>
          <w:kern w:val="0"/>
          <w:sz w:val="24"/>
        </w:rPr>
        <w:t>份，合同双方各执</w:t>
      </w:r>
      <w:r>
        <w:rPr>
          <w:rFonts w:hint="eastAsia" w:ascii="宋体" w:hAnsi="宋体" w:eastAsia="宋体" w:cs="宋体"/>
          <w:kern w:val="0"/>
          <w:sz w:val="24"/>
          <w:lang w:val="en-US" w:eastAsia="zh-CN"/>
        </w:rPr>
        <w:t>肆</w:t>
      </w:r>
      <w:r>
        <w:rPr>
          <w:rFonts w:hint="eastAsia" w:ascii="宋体" w:hAnsi="宋体" w:eastAsia="宋体" w:cs="宋体"/>
          <w:kern w:val="0"/>
          <w:sz w:val="24"/>
        </w:rPr>
        <w:t>份。</w:t>
      </w:r>
      <w:r>
        <w:rPr>
          <w:rFonts w:hint="eastAsia" w:ascii="宋体" w:hAnsi="宋体"/>
          <w:sz w:val="24"/>
          <w:szCs w:val="24"/>
          <w:highlight w:val="none"/>
        </w:rPr>
        <w:t>由双方法定代表人或其授权的委托代理人</w:t>
      </w:r>
      <w:r>
        <w:rPr>
          <w:rFonts w:hint="eastAsia" w:ascii="宋体" w:hAnsi="宋体"/>
          <w:sz w:val="24"/>
          <w:szCs w:val="24"/>
          <w:highlight w:val="none"/>
          <w:lang w:val="en-US" w:eastAsia="zh-CN"/>
        </w:rPr>
        <w:t>签字（或签章）</w:t>
      </w:r>
      <w:r>
        <w:rPr>
          <w:rFonts w:hint="eastAsia" w:ascii="宋体" w:hAnsi="宋体"/>
          <w:sz w:val="24"/>
          <w:szCs w:val="24"/>
          <w:highlight w:val="none"/>
        </w:rPr>
        <w:t>并加盖</w:t>
      </w:r>
      <w:r>
        <w:rPr>
          <w:rFonts w:hint="eastAsia" w:ascii="宋体" w:hAnsi="宋体"/>
          <w:sz w:val="24"/>
          <w:szCs w:val="24"/>
          <w:highlight w:val="none"/>
          <w:lang w:val="en-US" w:eastAsia="zh-CN"/>
        </w:rPr>
        <w:t>双方公章（或合同专用章）</w:t>
      </w:r>
      <w:r>
        <w:rPr>
          <w:rFonts w:hint="eastAsia" w:ascii="宋体" w:hAnsi="宋体"/>
          <w:sz w:val="24"/>
          <w:szCs w:val="24"/>
          <w:highlight w:val="none"/>
        </w:rPr>
        <w:t>后生效</w:t>
      </w:r>
      <w:r>
        <w:rPr>
          <w:rFonts w:hint="eastAsia" w:ascii="宋体" w:hAnsi="宋体" w:eastAsia="宋体" w:cs="宋体"/>
          <w:kern w:val="0"/>
          <w:sz w:val="24"/>
        </w:rPr>
        <w:t>，全部工程竣工验收后失效。</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w:t>
      </w:r>
      <w:r>
        <w:rPr>
          <w:rFonts w:hint="eastAsia"/>
          <w:sz w:val="24"/>
          <w:szCs w:val="24"/>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highlight w:val="none"/>
          <w:u w:val="single"/>
          <w:lang w:val="en-US" w:eastAsia="zh-CN"/>
        </w:rPr>
        <w:t xml:space="preserve">           </w:t>
      </w:r>
      <w:r>
        <w:rPr>
          <w:rFonts w:hint="eastAsia"/>
          <w:sz w:val="24"/>
          <w:szCs w:val="24"/>
          <w:lang w:val="en-US" w:eastAsia="zh-CN"/>
        </w:rPr>
        <w:t>（盖单位章）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u w:val="single"/>
          <w:lang w:val="en-US" w:eastAsia="zh-CN"/>
        </w:rPr>
      </w:pPr>
      <w:r>
        <w:rPr>
          <w:rFonts w:hint="eastAsia"/>
          <w:sz w:val="24"/>
          <w:szCs w:val="24"/>
          <w:highlight w:val="none"/>
          <w:lang w:val="en-US" w:eastAsia="zh-CN"/>
        </w:rPr>
        <w:t>法定代表人：</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法定代表人：</w:t>
      </w:r>
      <w:r>
        <w:rPr>
          <w:rFonts w:hint="eastAsia"/>
          <w:sz w:val="24"/>
          <w:szCs w:val="24"/>
          <w:highlight w:val="none"/>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eastAsia="仿宋_GB2312"/>
          <w:b/>
          <w:snapToGrid w:val="0"/>
          <w:w w:val="90"/>
          <w:sz w:val="30"/>
          <w:szCs w:val="30"/>
          <w:highlight w:val="none"/>
        </w:rPr>
      </w:pPr>
      <w:r>
        <w:rPr>
          <w:rFonts w:hint="eastAsia"/>
          <w:sz w:val="24"/>
          <w:szCs w:val="24"/>
          <w:highlight w:val="none"/>
          <w:lang w:val="en-US" w:eastAsia="zh-CN"/>
        </w:rPr>
        <w:t>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        或委托代理人</w:t>
      </w:r>
      <w:r>
        <w:rPr>
          <w:rFonts w:hint="eastAsia"/>
          <w:sz w:val="24"/>
          <w:szCs w:val="24"/>
          <w:highlight w:val="none"/>
          <w:u w:val="single"/>
          <w:lang w:val="en-US" w:eastAsia="zh-CN"/>
        </w:rPr>
        <w:t xml:space="preserve">       </w:t>
      </w:r>
      <w:r>
        <w:rPr>
          <w:rFonts w:hint="eastAsia"/>
          <w:sz w:val="24"/>
          <w:szCs w:val="24"/>
          <w:highlight w:val="none"/>
          <w:lang w:val="en-US" w:eastAsia="zh-CN"/>
        </w:rPr>
        <w:t>（签字或签章）：</w:t>
      </w:r>
    </w:p>
    <w:p>
      <w:pPr>
        <w:spacing w:line="440" w:lineRule="exact"/>
        <w:jc w:val="center"/>
        <w:outlineLvl w:val="1"/>
        <w:rPr>
          <w:rFonts w:hint="eastAsia" w:ascii="仿宋_GB2312" w:eastAsia="仿宋_GB2312"/>
          <w:b/>
          <w:snapToGrid w:val="0"/>
          <w:w w:val="90"/>
          <w:sz w:val="30"/>
          <w:szCs w:val="30"/>
          <w:highlight w:val="none"/>
          <w:lang w:val="en-US" w:eastAsia="zh-CN"/>
        </w:rPr>
      </w:pPr>
    </w:p>
    <w:p>
      <w:pPr>
        <w:spacing w:line="440" w:lineRule="exact"/>
        <w:jc w:val="center"/>
        <w:outlineLvl w:val="1"/>
        <w:rPr>
          <w:rFonts w:ascii="宋体" w:hAnsi="宋体" w:cs="宋体"/>
          <w:b/>
          <w:snapToGrid w:val="0"/>
          <w:w w:val="90"/>
          <w:sz w:val="30"/>
          <w:szCs w:val="30"/>
          <w:highlight w:val="none"/>
        </w:rPr>
      </w:pPr>
      <w:r>
        <w:rPr>
          <w:rFonts w:hint="eastAsia" w:ascii="仿宋_GB2312" w:eastAsia="仿宋_GB2312"/>
          <w:b/>
          <w:snapToGrid w:val="0"/>
          <w:w w:val="90"/>
          <w:sz w:val="30"/>
          <w:szCs w:val="30"/>
          <w:highlight w:val="none"/>
          <w:lang w:val="en-US" w:eastAsia="zh-CN"/>
        </w:rPr>
        <w:t>4</w:t>
      </w:r>
      <w:r>
        <w:rPr>
          <w:rFonts w:ascii="仿宋_GB2312" w:eastAsia="仿宋_GB2312"/>
          <w:b/>
          <w:snapToGrid w:val="0"/>
          <w:w w:val="90"/>
          <w:sz w:val="30"/>
          <w:szCs w:val="30"/>
          <w:highlight w:val="none"/>
        </w:rPr>
        <w:t>.</w:t>
      </w:r>
      <w:r>
        <w:rPr>
          <w:rFonts w:hint="eastAsia" w:ascii="宋体" w:hAnsi="宋体" w:cs="宋体"/>
          <w:b/>
          <w:snapToGrid w:val="0"/>
          <w:w w:val="90"/>
          <w:sz w:val="30"/>
          <w:szCs w:val="30"/>
          <w:highlight w:val="none"/>
        </w:rPr>
        <w:t>履约银行保函</w:t>
      </w:r>
    </w:p>
    <w:p>
      <w:pPr>
        <w:pStyle w:val="12"/>
        <w:spacing w:line="440" w:lineRule="exact"/>
        <w:jc w:val="center"/>
        <w:rPr>
          <w:rFonts w:hAnsi="宋体" w:cs="宋体"/>
          <w:b/>
          <w:bCs/>
          <w:sz w:val="24"/>
          <w:szCs w:val="24"/>
          <w:highlight w:val="none"/>
        </w:rPr>
      </w:pPr>
      <w:r>
        <w:rPr>
          <w:rFonts w:hint="eastAsia" w:hAnsi="宋体" w:cs="宋体"/>
          <w:b/>
          <w:bCs/>
          <w:sz w:val="24"/>
          <w:szCs w:val="24"/>
          <w:highlight w:val="none"/>
        </w:rPr>
        <w:t xml:space="preserve">   （供应商参考，报价时不需填写）</w:t>
      </w:r>
    </w:p>
    <w:p>
      <w:pPr>
        <w:tabs>
          <w:tab w:val="left" w:pos="4680"/>
        </w:tabs>
        <w:spacing w:line="440" w:lineRule="exact"/>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eastAsia="宋体" w:cs="宋体"/>
          <w:sz w:val="24"/>
          <w:szCs w:val="24"/>
          <w:highlight w:val="none"/>
        </w:rPr>
        <w:t>福建畅祥公路工程有限公司</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（供应商全称）    </w:t>
      </w:r>
      <w:r>
        <w:rPr>
          <w:rFonts w:hint="eastAsia" w:ascii="宋体" w:hAnsi="宋体" w:cs="宋体"/>
          <w:sz w:val="24"/>
          <w:szCs w:val="24"/>
          <w:highlight w:val="none"/>
        </w:rPr>
        <w:t>（以下称“</w:t>
      </w:r>
      <w:r>
        <w:rPr>
          <w:rFonts w:hint="eastAsia" w:ascii="宋体" w:hAnsi="宋体" w:cs="宋体"/>
          <w:sz w:val="24"/>
          <w:szCs w:val="24"/>
          <w:highlight w:val="none"/>
          <w:lang w:eastAsia="zh-CN"/>
        </w:rPr>
        <w:t>卖方</w:t>
      </w:r>
      <w:r>
        <w:rPr>
          <w:rFonts w:hint="eastAsia" w:ascii="宋体" w:hAnsi="宋体" w:cs="宋体"/>
          <w:sz w:val="24"/>
          <w:szCs w:val="24"/>
          <w:highlight w:val="none"/>
        </w:rPr>
        <w:t>”）已收到</w:t>
      </w:r>
      <w:r>
        <w:rPr>
          <w:rFonts w:hint="eastAsia" w:ascii="宋体" w:hAnsi="宋体" w:cs="宋体"/>
          <w:sz w:val="24"/>
          <w:szCs w:val="24"/>
          <w:highlight w:val="none"/>
          <w:u w:val="single"/>
        </w:rPr>
        <w:t xml:space="preserve">    （ </w:t>
      </w:r>
      <w:r>
        <w:rPr>
          <w:rFonts w:hint="eastAsia" w:ascii="宋体" w:hAnsi="宋体" w:cs="宋体"/>
          <w:sz w:val="24"/>
          <w:szCs w:val="24"/>
          <w:highlight w:val="none"/>
          <w:u w:val="single"/>
          <w:lang w:eastAsia="zh-CN"/>
        </w:rPr>
        <w:t>买方</w:t>
      </w:r>
      <w:r>
        <w:rPr>
          <w:rFonts w:hint="eastAsia" w:ascii="宋体" w:hAnsi="宋体" w:cs="宋体"/>
          <w:sz w:val="24"/>
          <w:szCs w:val="24"/>
          <w:highlight w:val="none"/>
          <w:u w:val="single"/>
        </w:rPr>
        <w:t xml:space="preserve">全称）    </w:t>
      </w:r>
      <w:r>
        <w:rPr>
          <w:rFonts w:hint="eastAsia" w:ascii="宋体" w:hAnsi="宋体" w:cs="宋体"/>
          <w:sz w:val="24"/>
          <w:szCs w:val="24"/>
          <w:highlight w:val="none"/>
        </w:rPr>
        <w:t>（以下称“</w:t>
      </w:r>
      <w:r>
        <w:rPr>
          <w:rFonts w:hint="eastAsia" w:ascii="宋体" w:hAnsi="宋体" w:cs="宋体"/>
          <w:sz w:val="24"/>
          <w:szCs w:val="24"/>
          <w:highlight w:val="none"/>
          <w:lang w:eastAsia="zh-CN"/>
        </w:rPr>
        <w:t>买方</w:t>
      </w:r>
      <w:r>
        <w:rPr>
          <w:rFonts w:hint="eastAsia" w:ascii="宋体" w:hAnsi="宋体" w:cs="宋体"/>
          <w:sz w:val="24"/>
          <w:szCs w:val="24"/>
          <w:highlight w:val="none"/>
        </w:rPr>
        <w:t>”）组织的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采购项目成交结果通知书，</w:t>
      </w:r>
      <w:r>
        <w:rPr>
          <w:rFonts w:hint="eastAsia" w:ascii="宋体" w:hAnsi="宋体" w:cs="宋体"/>
          <w:sz w:val="24"/>
          <w:szCs w:val="24"/>
          <w:highlight w:val="none"/>
          <w:lang w:eastAsia="zh-CN"/>
        </w:rPr>
        <w:t>卖方</w:t>
      </w:r>
      <w:r>
        <w:rPr>
          <w:rFonts w:hint="eastAsia" w:ascii="宋体" w:hAnsi="宋体" w:cs="宋体"/>
          <w:sz w:val="24"/>
          <w:szCs w:val="24"/>
          <w:highlight w:val="none"/>
        </w:rPr>
        <w:t>保证按照双方约定承担该合同包的实施和完成及其缺陷修复，我行愿出具保函为</w:t>
      </w:r>
      <w:r>
        <w:rPr>
          <w:rFonts w:hint="eastAsia" w:ascii="宋体" w:hAnsi="宋体" w:cs="宋体"/>
          <w:sz w:val="24"/>
          <w:szCs w:val="24"/>
          <w:highlight w:val="none"/>
          <w:lang w:eastAsia="zh-CN"/>
        </w:rPr>
        <w:t>卖方</w:t>
      </w:r>
      <w:r>
        <w:rPr>
          <w:rFonts w:hint="eastAsia" w:ascii="宋体" w:hAnsi="宋体" w:cs="宋体"/>
          <w:sz w:val="24"/>
          <w:szCs w:val="24"/>
          <w:highlight w:val="none"/>
        </w:rPr>
        <w:t>提供担保，金额为人民币（大写）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本保函的义务是：我们在接到</w:t>
      </w:r>
      <w:r>
        <w:rPr>
          <w:rFonts w:hint="eastAsia" w:ascii="宋体" w:hAnsi="宋体" w:cs="宋体"/>
          <w:sz w:val="24"/>
          <w:szCs w:val="24"/>
          <w:highlight w:val="none"/>
          <w:lang w:eastAsia="zh-CN"/>
        </w:rPr>
        <w:t>买方</w:t>
      </w:r>
      <w:r>
        <w:rPr>
          <w:rFonts w:hint="eastAsia" w:ascii="宋体" w:hAnsi="宋体" w:cs="宋体"/>
          <w:sz w:val="24"/>
          <w:szCs w:val="24"/>
          <w:highlight w:val="none"/>
        </w:rPr>
        <w:t>提出的因</w:t>
      </w:r>
      <w:r>
        <w:rPr>
          <w:rFonts w:hint="eastAsia" w:ascii="宋体" w:hAnsi="宋体" w:cs="宋体"/>
          <w:sz w:val="24"/>
          <w:szCs w:val="24"/>
          <w:highlight w:val="none"/>
          <w:lang w:eastAsia="zh-CN"/>
        </w:rPr>
        <w:t>卖方</w:t>
      </w:r>
      <w:r>
        <w:rPr>
          <w:rFonts w:hint="eastAsia" w:ascii="宋体" w:hAnsi="宋体" w:cs="宋体"/>
          <w:sz w:val="24"/>
          <w:szCs w:val="24"/>
          <w:highlight w:val="none"/>
        </w:rPr>
        <w:t>在履行合同过程中，未能履行或违背合同约定的责任和义务而要求索赔的书面通知和付款凭证后的14日内，在上述担保的限额内，向</w:t>
      </w:r>
      <w:r>
        <w:rPr>
          <w:rFonts w:hint="eastAsia" w:ascii="宋体" w:hAnsi="宋体" w:cs="宋体"/>
          <w:sz w:val="24"/>
          <w:szCs w:val="24"/>
          <w:highlight w:val="none"/>
          <w:lang w:eastAsia="zh-CN"/>
        </w:rPr>
        <w:t>买方</w:t>
      </w:r>
      <w:r>
        <w:rPr>
          <w:rFonts w:hint="eastAsia" w:ascii="宋体" w:hAnsi="宋体" w:cs="宋体"/>
          <w:sz w:val="24"/>
          <w:szCs w:val="24"/>
          <w:highlight w:val="none"/>
        </w:rPr>
        <w:t>支付任何数额的款项，无须</w:t>
      </w:r>
      <w:r>
        <w:rPr>
          <w:rFonts w:hint="eastAsia" w:ascii="宋体" w:hAnsi="宋体" w:cs="宋体"/>
          <w:sz w:val="24"/>
          <w:szCs w:val="24"/>
          <w:highlight w:val="none"/>
          <w:lang w:eastAsia="zh-CN"/>
        </w:rPr>
        <w:t>买方</w:t>
      </w:r>
      <w:r>
        <w:rPr>
          <w:rFonts w:hint="eastAsia" w:ascii="宋体" w:hAnsi="宋体" w:cs="宋体"/>
          <w:sz w:val="24"/>
          <w:szCs w:val="24"/>
          <w:highlight w:val="none"/>
        </w:rPr>
        <w:t>出具证明或陈述理由。</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在向我行提出要求前，我行将不坚持要求</w:t>
      </w:r>
      <w:r>
        <w:rPr>
          <w:rFonts w:hint="eastAsia" w:ascii="宋体" w:hAnsi="宋体" w:cs="宋体"/>
          <w:sz w:val="24"/>
          <w:szCs w:val="24"/>
          <w:highlight w:val="none"/>
          <w:lang w:eastAsia="zh-CN"/>
        </w:rPr>
        <w:t>买方</w:t>
      </w:r>
      <w:r>
        <w:rPr>
          <w:rFonts w:hint="eastAsia" w:ascii="宋体" w:hAnsi="宋体" w:cs="宋体"/>
          <w:sz w:val="24"/>
          <w:szCs w:val="24"/>
          <w:highlight w:val="none"/>
        </w:rPr>
        <w:t>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w:t>
      </w:r>
      <w:r>
        <w:rPr>
          <w:rFonts w:hint="eastAsia" w:ascii="宋体" w:hAnsi="宋体" w:cs="宋体"/>
          <w:sz w:val="24"/>
          <w:szCs w:val="24"/>
          <w:highlight w:val="none"/>
          <w:u w:val="single"/>
        </w:rPr>
        <w:t>（生效日期）</w:t>
      </w:r>
      <w:r>
        <w:rPr>
          <w:rFonts w:hint="eastAsia" w:ascii="宋体" w:hAnsi="宋体" w:cs="宋体"/>
          <w:sz w:val="24"/>
          <w:szCs w:val="24"/>
          <w:highlight w:val="none"/>
        </w:rPr>
        <w:t>之日起生效，至</w:t>
      </w:r>
      <w:r>
        <w:rPr>
          <w:rFonts w:hint="eastAsia" w:ascii="宋体" w:hAnsi="宋体" w:cs="宋体"/>
          <w:sz w:val="24"/>
          <w:szCs w:val="24"/>
          <w:highlight w:val="none"/>
          <w:u w:val="single"/>
        </w:rPr>
        <w:t>（失效日期）</w:t>
      </w:r>
      <w:r>
        <w:rPr>
          <w:rFonts w:hint="eastAsia" w:ascii="宋体" w:hAnsi="宋体" w:cs="宋体"/>
          <w:sz w:val="24"/>
          <w:szCs w:val="24"/>
          <w:highlight w:val="none"/>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担　保　人：</w:t>
      </w:r>
      <w:r>
        <w:rPr>
          <w:rFonts w:hint="eastAsia" w:ascii="宋体" w:hAnsi="宋体" w:cs="宋体"/>
          <w:sz w:val="24"/>
          <w:szCs w:val="24"/>
          <w:highlight w:val="none"/>
          <w:u w:val="single"/>
        </w:rPr>
        <w:t>　　　　　　</w:t>
      </w:r>
      <w:r>
        <w:rPr>
          <w:rFonts w:hint="eastAsia" w:ascii="宋体" w:hAnsi="宋体" w:cs="宋体"/>
          <w:sz w:val="24"/>
          <w:szCs w:val="24"/>
          <w:highlight w:val="none"/>
        </w:rPr>
        <w:t>（盖单位章）</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法定代表人或其授权的代理人：</w:t>
      </w:r>
      <w:r>
        <w:rPr>
          <w:rFonts w:hint="eastAsia" w:ascii="宋体" w:hAnsi="宋体" w:cs="宋体"/>
          <w:sz w:val="24"/>
          <w:szCs w:val="24"/>
          <w:highlight w:val="none"/>
          <w:u w:val="single"/>
        </w:rPr>
        <w:t>　　　　　</w:t>
      </w:r>
      <w:r>
        <w:rPr>
          <w:rFonts w:hint="eastAsia" w:ascii="宋体" w:hAnsi="宋体" w:cs="宋体"/>
          <w:sz w:val="24"/>
          <w:szCs w:val="24"/>
          <w:highlight w:val="none"/>
        </w:rPr>
        <w:t>（签字）</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地　　址 ： </w:t>
      </w:r>
      <w:r>
        <w:rPr>
          <w:rFonts w:hint="eastAsia" w:ascii="宋体" w:hAnsi="宋体" w:cs="宋体"/>
          <w:sz w:val="24"/>
          <w:szCs w:val="24"/>
          <w:highlight w:val="none"/>
          <w:u w:val="single"/>
        </w:rPr>
        <w:t xml:space="preserve">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xml:space="preserve">                                       邮政编码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电　　话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　　　　　　　　　　　　　　　         传　　真　：</w:t>
      </w:r>
      <w:r>
        <w:rPr>
          <w:rFonts w:hint="eastAsia" w:ascii="宋体" w:hAnsi="宋体" w:cs="宋体"/>
          <w:sz w:val="24"/>
          <w:szCs w:val="24"/>
          <w:highlight w:val="none"/>
          <w:u w:val="single"/>
        </w:rPr>
        <w:t>　　　　　　　　　　　　　　　</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bookmarkEnd w:id="26"/>
    <w:bookmarkEnd w:id="27"/>
    <w:p>
      <w:pPr>
        <w:spacing w:line="440" w:lineRule="exact"/>
        <w:jc w:val="center"/>
        <w:rPr>
          <w:rFonts w:ascii="宋体" w:hAnsi="宋体" w:cs="宋体"/>
          <w:b/>
          <w:sz w:val="24"/>
          <w:szCs w:val="24"/>
          <w:highlight w:val="none"/>
        </w:rPr>
      </w:pPr>
      <w:r>
        <w:rPr>
          <w:rFonts w:hint="eastAsia" w:ascii="宋体" w:hAnsi="宋体" w:cs="宋体"/>
          <w:b/>
          <w:sz w:val="24"/>
          <w:szCs w:val="24"/>
          <w:highlight w:val="none"/>
          <w:lang w:val="en-US" w:eastAsia="zh-CN"/>
        </w:rPr>
        <w:t>5</w:t>
      </w:r>
      <w:r>
        <w:rPr>
          <w:rFonts w:hint="eastAsia" w:ascii="宋体" w:hAnsi="宋体" w:cs="宋体"/>
          <w:b/>
          <w:sz w:val="24"/>
          <w:szCs w:val="24"/>
          <w:highlight w:val="none"/>
        </w:rPr>
        <w:t>.成交供应商通知书（参考格式）</w:t>
      </w:r>
    </w:p>
    <w:p>
      <w:pPr>
        <w:spacing w:line="440" w:lineRule="exact"/>
        <w:jc w:val="center"/>
        <w:rPr>
          <w:rFonts w:ascii="宋体" w:hAnsi="宋体" w:cs="宋体"/>
          <w:sz w:val="24"/>
          <w:szCs w:val="24"/>
          <w:highlight w:val="none"/>
        </w:rPr>
      </w:pPr>
      <w:r>
        <w:rPr>
          <w:rFonts w:hint="eastAsia" w:ascii="宋体" w:hAnsi="宋体" w:cs="宋体"/>
          <w:b/>
          <w:bCs/>
          <w:sz w:val="24"/>
          <w:szCs w:val="24"/>
          <w:highlight w:val="none"/>
        </w:rPr>
        <w:t>（供应商参考，报价时不需填写）</w:t>
      </w:r>
    </w:p>
    <w:p>
      <w:pPr>
        <w:pStyle w:val="17"/>
        <w:spacing w:line="440" w:lineRule="exact"/>
        <w:rPr>
          <w:rFonts w:ascii="宋体" w:hAnsi="宋体" w:cs="宋体"/>
          <w:bCs/>
          <w:szCs w:val="24"/>
          <w:highlight w:val="none"/>
        </w:rPr>
      </w:pPr>
      <w:r>
        <w:rPr>
          <w:rFonts w:hint="eastAsia" w:ascii="宋体" w:hAnsi="宋体" w:cs="宋体"/>
          <w:bCs/>
          <w:szCs w:val="24"/>
          <w:highlight w:val="none"/>
        </w:rPr>
        <w:t>致</w:t>
      </w:r>
      <w:r>
        <w:rPr>
          <w:rFonts w:hint="eastAsia" w:ascii="宋体" w:hAnsi="宋体" w:cs="宋体"/>
          <w:bCs/>
          <w:szCs w:val="24"/>
          <w:highlight w:val="none"/>
          <w:u w:val="single"/>
        </w:rPr>
        <w:t xml:space="preserve">                 </w:t>
      </w:r>
      <w:r>
        <w:rPr>
          <w:rFonts w:hint="eastAsia" w:ascii="宋体" w:hAnsi="宋体" w:cs="宋体"/>
          <w:bCs/>
          <w:szCs w:val="24"/>
          <w:highlight w:val="none"/>
        </w:rPr>
        <w:t>：</w:t>
      </w:r>
    </w:p>
    <w:p>
      <w:pPr>
        <w:pStyle w:val="12"/>
        <w:spacing w:line="440" w:lineRule="exact"/>
        <w:rPr>
          <w:rFonts w:hAnsi="宋体" w:cs="宋体"/>
          <w:sz w:val="24"/>
          <w:szCs w:val="24"/>
          <w:highlight w:val="none"/>
          <w:u w:val="single"/>
        </w:rPr>
      </w:pPr>
      <w:r>
        <w:rPr>
          <w:rFonts w:hint="eastAsia" w:hAnsi="宋体" w:cs="宋体"/>
          <w:sz w:val="24"/>
          <w:szCs w:val="24"/>
          <w:highlight w:val="none"/>
        </w:rPr>
        <w:t xml:space="preserve">    贵公司对</w:t>
      </w:r>
      <w:r>
        <w:rPr>
          <w:rFonts w:hint="eastAsia" w:hAnsi="宋体" w:cs="宋体"/>
          <w:sz w:val="24"/>
          <w:szCs w:val="24"/>
          <w:highlight w:val="none"/>
          <w:u w:val="single"/>
        </w:rPr>
        <w:t xml:space="preserve"> 项目（项目编号：</w:t>
      </w:r>
      <w:r>
        <w:rPr>
          <w:rFonts w:hint="eastAsia" w:hAnsi="宋体"/>
          <w:sz w:val="24"/>
          <w:highlight w:val="none"/>
          <w:u w:val="single"/>
          <w:lang w:val="en-US" w:eastAsia="zh-CN"/>
        </w:rPr>
        <w:t xml:space="preserve">        </w:t>
      </w:r>
      <w:r>
        <w:rPr>
          <w:rFonts w:hint="eastAsia" w:hAnsi="宋体" w:cs="宋体"/>
          <w:sz w:val="24"/>
          <w:szCs w:val="24"/>
          <w:highlight w:val="none"/>
          <w:u w:val="single"/>
        </w:rPr>
        <w:t>）</w:t>
      </w:r>
      <w:r>
        <w:rPr>
          <w:rFonts w:hint="eastAsia" w:hAnsi="宋体" w:cs="宋体"/>
          <w:sz w:val="24"/>
          <w:szCs w:val="24"/>
          <w:highlight w:val="none"/>
        </w:rPr>
        <w:t>所需货物和服务的报价，经谈判小组评议</w:t>
      </w:r>
      <w:r>
        <w:rPr>
          <w:rFonts w:hint="eastAsia" w:ascii="宋体" w:hAnsi="宋体" w:eastAsia="宋体" w:cs="宋体"/>
          <w:sz w:val="24"/>
          <w:szCs w:val="24"/>
          <w:highlight w:val="none"/>
        </w:rPr>
        <w:t>、福建畅祥公路工程有限公司确</w:t>
      </w:r>
      <w:r>
        <w:rPr>
          <w:rFonts w:hint="eastAsia" w:hAnsi="宋体" w:cs="宋体"/>
          <w:sz w:val="24"/>
          <w:szCs w:val="24"/>
          <w:highlight w:val="none"/>
        </w:rPr>
        <w:t>定，贵方为该项目的成交供应商，成交金额</w:t>
      </w:r>
      <w:r>
        <w:rPr>
          <w:rFonts w:hint="eastAsia" w:hAnsi="宋体"/>
          <w:sz w:val="24"/>
          <w:highlight w:val="none"/>
        </w:rPr>
        <w:t>（含税价）</w:t>
      </w:r>
      <w:r>
        <w:rPr>
          <w:rFonts w:hint="eastAsia" w:hAnsi="宋体" w:cs="宋体"/>
          <w:sz w:val="24"/>
          <w:szCs w:val="24"/>
          <w:highlight w:val="none"/>
        </w:rPr>
        <w:t>为</w:t>
      </w:r>
      <w:r>
        <w:rPr>
          <w:rFonts w:hint="eastAsia" w:hAnsi="宋体" w:cs="宋体"/>
          <w:sz w:val="24"/>
          <w:szCs w:val="24"/>
          <w:highlight w:val="none"/>
          <w:u w:val="single"/>
        </w:rPr>
        <w:t>人民币元整（￥）</w:t>
      </w:r>
      <w:r>
        <w:rPr>
          <w:rFonts w:hint="eastAsia" w:hAnsi="宋体" w:cs="宋体"/>
          <w:sz w:val="24"/>
          <w:szCs w:val="24"/>
          <w:highlight w:val="none"/>
        </w:rPr>
        <w:t>。</w:t>
      </w:r>
    </w:p>
    <w:p>
      <w:pPr>
        <w:pStyle w:val="17"/>
        <w:spacing w:line="440" w:lineRule="exact"/>
        <w:ind w:firstLine="120" w:firstLineChars="50"/>
        <w:rPr>
          <w:rFonts w:ascii="宋体" w:hAnsi="宋体" w:cs="宋体"/>
          <w:szCs w:val="24"/>
          <w:highlight w:val="none"/>
        </w:rPr>
      </w:pPr>
      <w:r>
        <w:rPr>
          <w:rFonts w:hint="eastAsia" w:ascii="宋体" w:hAnsi="宋体" w:cs="宋体"/>
          <w:szCs w:val="24"/>
          <w:highlight w:val="none"/>
        </w:rPr>
        <w:t xml:space="preserve">   </w:t>
      </w:r>
      <w:r>
        <w:rPr>
          <w:rStyle w:val="33"/>
          <w:rFonts w:hint="eastAsia" w:ascii="宋体" w:hAnsi="宋体" w:cs="宋体"/>
          <w:sz w:val="24"/>
          <w:szCs w:val="24"/>
          <w:highlight w:val="none"/>
        </w:rPr>
        <w:t>请</w:t>
      </w:r>
      <w:r>
        <w:rPr>
          <w:rFonts w:hint="eastAsia" w:ascii="宋体" w:hAnsi="宋体" w:cs="宋体"/>
          <w:szCs w:val="24"/>
          <w:highlight w:val="none"/>
        </w:rPr>
        <w:t>贵公司</w:t>
      </w:r>
      <w:r>
        <w:rPr>
          <w:rStyle w:val="33"/>
          <w:rFonts w:hint="eastAsia" w:ascii="宋体" w:hAnsi="宋体" w:cs="宋体"/>
          <w:sz w:val="24"/>
          <w:szCs w:val="24"/>
          <w:highlight w:val="none"/>
        </w:rPr>
        <w:t>在</w:t>
      </w:r>
      <w:r>
        <w:rPr>
          <w:rFonts w:hint="eastAsia" w:ascii="宋体" w:hAnsi="宋体" w:cs="宋体"/>
          <w:szCs w:val="24"/>
          <w:highlight w:val="none"/>
        </w:rPr>
        <w:t>收到本成交通知书1</w:t>
      </w:r>
      <w:r>
        <w:rPr>
          <w:rFonts w:hint="eastAsia" w:ascii="宋体" w:hAnsi="宋体" w:cs="宋体"/>
          <w:szCs w:val="24"/>
          <w:highlight w:val="none"/>
          <w:lang w:val="en-US" w:eastAsia="zh-CN"/>
        </w:rPr>
        <w:t>0</w:t>
      </w:r>
      <w:r>
        <w:rPr>
          <w:rFonts w:hint="eastAsia" w:ascii="宋体" w:hAnsi="宋体" w:cs="宋体"/>
          <w:szCs w:val="24"/>
          <w:highlight w:val="none"/>
        </w:rPr>
        <w:t>个日历日内，向采购人缴纳合同总额（</w:t>
      </w:r>
      <w:r>
        <w:rPr>
          <w:rFonts w:hint="eastAsia" w:ascii="宋体" w:hAnsi="宋体" w:cs="宋体"/>
          <w:b/>
          <w:bCs/>
          <w:szCs w:val="24"/>
          <w:highlight w:val="none"/>
        </w:rPr>
        <w:t>含税</w:t>
      </w: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%的履约保证金或履约保函(只接受银行保函或保险保函，履约保函开具的有效期必须大于合同供货周期)</w:t>
      </w:r>
      <w:r>
        <w:rPr>
          <w:rStyle w:val="33"/>
          <w:rFonts w:hint="eastAsia" w:ascii="宋体" w:hAnsi="宋体" w:cs="宋体"/>
          <w:sz w:val="24"/>
          <w:szCs w:val="24"/>
          <w:highlight w:val="none"/>
        </w:rPr>
        <w:t>。</w:t>
      </w:r>
    </w:p>
    <w:p>
      <w:pPr>
        <w:pStyle w:val="17"/>
        <w:spacing w:line="440" w:lineRule="exact"/>
        <w:ind w:firstLine="600" w:firstLineChars="250"/>
        <w:rPr>
          <w:rFonts w:ascii="宋体" w:hAnsi="宋体" w:cs="宋体"/>
          <w:szCs w:val="24"/>
          <w:highlight w:val="none"/>
        </w:rPr>
      </w:pPr>
      <w:r>
        <w:rPr>
          <w:rFonts w:hint="eastAsia" w:ascii="宋体" w:hAnsi="宋体" w:cs="宋体"/>
          <w:szCs w:val="24"/>
          <w:highlight w:val="none"/>
        </w:rPr>
        <w:t>履约保证金</w:t>
      </w:r>
      <w:r>
        <w:rPr>
          <w:rStyle w:val="33"/>
          <w:rFonts w:hint="eastAsia" w:ascii="宋体" w:hAnsi="宋体" w:cs="宋体"/>
          <w:sz w:val="24"/>
          <w:szCs w:val="24"/>
          <w:highlight w:val="none"/>
        </w:rPr>
        <w:t>缴存账号：</w:t>
      </w:r>
    </w:p>
    <w:p>
      <w:pPr>
        <w:pStyle w:val="17"/>
        <w:spacing w:line="440" w:lineRule="exact"/>
        <w:ind w:firstLine="600" w:firstLineChars="250"/>
        <w:rPr>
          <w:rFonts w:ascii="宋体" w:hAnsi="宋体" w:cs="宋体"/>
          <w:szCs w:val="24"/>
          <w:highlight w:val="none"/>
        </w:rPr>
      </w:pPr>
      <w:r>
        <w:rPr>
          <w:rFonts w:hint="eastAsia" w:ascii="宋体" w:hAnsi="宋体" w:cs="宋体"/>
          <w:szCs w:val="24"/>
          <w:highlight w:val="none"/>
        </w:rPr>
        <w:t>开户名称：</w:t>
      </w:r>
      <w:r>
        <w:rPr>
          <w:rFonts w:hint="eastAsia"/>
          <w:kern w:val="2"/>
        </w:rPr>
        <w:t>福建畅祥公路工程有限公司</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银行账号：</w:t>
      </w:r>
      <w:r>
        <w:rPr>
          <w:rFonts w:hint="eastAsia" w:ascii="宋体" w:hAnsi="宋体" w:eastAsia="宋体" w:cs="宋体"/>
          <w:szCs w:val="24"/>
          <w:highlight w:val="none"/>
        </w:rPr>
        <w:t>1810 4010 0100 0478 09</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开户银行：</w:t>
      </w:r>
      <w:r>
        <w:rPr>
          <w:rFonts w:hint="eastAsia"/>
          <w:kern w:val="2"/>
        </w:rPr>
        <w:t>兴业银行三明列东支行</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注：成交供应商通知书收到之日以快递邮件送达日期或成交供应商现场领取成交供应商通知书之日为准。</w:t>
      </w:r>
    </w:p>
    <w:p>
      <w:pPr>
        <w:spacing w:line="440" w:lineRule="exact"/>
        <w:rPr>
          <w:rFonts w:ascii="宋体" w:hAnsi="宋体" w:cs="宋体"/>
          <w:sz w:val="24"/>
          <w:szCs w:val="24"/>
          <w:highlight w:val="none"/>
        </w:rPr>
      </w:pPr>
    </w:p>
    <w:p>
      <w:pPr>
        <w:pStyle w:val="17"/>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ascii="宋体" w:hAnsi="宋体" w:cs="宋体"/>
          <w:szCs w:val="24"/>
          <w:highlight w:val="none"/>
        </w:rPr>
      </w:pP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957" w:firstLineChars="399"/>
        <w:textAlignment w:val="auto"/>
        <w:rPr>
          <w:rFonts w:hint="default" w:cs="宋体"/>
          <w:highlight w:val="none"/>
        </w:rPr>
      </w:pP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u w:val="single"/>
        </w:rPr>
      </w:pPr>
      <w:r>
        <w:rPr>
          <w:rFonts w:cs="宋体"/>
          <w:highlight w:val="none"/>
        </w:rPr>
        <w:t>采购人：</w:t>
      </w:r>
      <w:r>
        <w:rPr>
          <w:rFonts w:cs="宋体"/>
          <w:highlight w:val="none"/>
          <w:u w:val="single"/>
        </w:rPr>
        <w:t xml:space="preserve">                                </w:t>
      </w: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rPr>
      </w:pPr>
      <w:r>
        <w:rPr>
          <w:rFonts w:cs="宋体"/>
          <w:highlight w:val="none"/>
        </w:rPr>
        <w:t>日期：</w:t>
      </w:r>
      <w:r>
        <w:rPr>
          <w:rFonts w:cs="宋体"/>
          <w:highlight w:val="none"/>
          <w:u w:val="single"/>
        </w:rPr>
        <w:t xml:space="preserve">                                   </w:t>
      </w:r>
      <w:r>
        <w:rPr>
          <w:rFonts w:cs="宋体"/>
          <w:highlight w:val="none"/>
        </w:rPr>
        <w:t xml:space="preserve"> </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b/>
          <w:sz w:val="24"/>
          <w:szCs w:val="24"/>
        </w:rPr>
        <w:sectPr>
          <w:footerReference r:id="rId6"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rPr>
      </w:pPr>
    </w:p>
    <w:p>
      <w:pPr>
        <w:spacing w:line="440" w:lineRule="exact"/>
        <w:jc w:val="center"/>
        <w:rPr>
          <w:rFonts w:ascii="宋体" w:hAnsi="宋体"/>
          <w:b/>
          <w:sz w:val="36"/>
          <w:highlight w:val="none"/>
        </w:rPr>
      </w:pPr>
      <w:r>
        <w:rPr>
          <w:rFonts w:hint="eastAsia" w:ascii="宋体" w:hAnsi="宋体"/>
          <w:b/>
          <w:sz w:val="36"/>
          <w:highlight w:val="none"/>
        </w:rPr>
        <w:t>第</w:t>
      </w:r>
      <w:r>
        <w:rPr>
          <w:rFonts w:hint="eastAsia" w:ascii="宋体" w:hAnsi="宋体"/>
          <w:b/>
          <w:sz w:val="36"/>
          <w:highlight w:val="none"/>
          <w:lang w:val="en-US" w:eastAsia="zh-CN"/>
        </w:rPr>
        <w:t>六</w:t>
      </w:r>
      <w:r>
        <w:rPr>
          <w:rFonts w:hint="eastAsia" w:ascii="宋体" w:hAnsi="宋体"/>
          <w:b/>
          <w:sz w:val="36"/>
          <w:highlight w:val="none"/>
        </w:rPr>
        <w:t>章  附件——响应文件格式</w:t>
      </w: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hint="eastAsia" w:ascii="宋体" w:hAnsi="宋体"/>
          <w:b/>
          <w:sz w:val="72"/>
          <w:highlight w:val="none"/>
        </w:rPr>
      </w:pPr>
      <w:r>
        <w:rPr>
          <w:rFonts w:hint="eastAsia" w:ascii="宋体" w:hAnsi="宋体"/>
          <w:b/>
          <w:sz w:val="72"/>
          <w:highlight w:val="none"/>
        </w:rPr>
        <w:t>响应文件</w:t>
      </w:r>
    </w:p>
    <w:p>
      <w:pPr>
        <w:pStyle w:val="2"/>
      </w:pPr>
    </w:p>
    <w:p>
      <w:pPr>
        <w:pStyle w:val="12"/>
        <w:spacing w:line="420" w:lineRule="exact"/>
        <w:ind w:right="-199" w:rightChars="-95"/>
        <w:jc w:val="center"/>
        <w:rPr>
          <w:rFonts w:hint="eastAsia" w:ascii="宋体" w:hAnsi="宋体" w:eastAsia="宋体" w:cs="Times New Roman"/>
          <w:b/>
          <w:color w:val="0000FF"/>
          <w:sz w:val="36"/>
          <w:highlight w:val="none"/>
          <w:lang w:val="en-US" w:eastAsia="zh-CN"/>
        </w:rPr>
      </w:pPr>
      <w:r>
        <w:rPr>
          <w:rFonts w:hint="eastAsia" w:ascii="宋体" w:hAnsi="宋体" w:eastAsia="宋体" w:cs="Times New Roman"/>
          <w:b/>
          <w:sz w:val="36"/>
          <w:highlight w:val="none"/>
          <w:lang w:val="en-US" w:eastAsia="zh-CN"/>
        </w:rPr>
        <w:t>项目名称：三明北创客工作室设备软件采购项目</w:t>
      </w:r>
    </w:p>
    <w:p>
      <w:pPr>
        <w:ind w:firstLine="2891" w:firstLineChars="800"/>
        <w:rPr>
          <w:rFonts w:ascii="宋体" w:hAnsi="宋体"/>
          <w:b/>
          <w:sz w:val="36"/>
          <w:highlight w:val="none"/>
        </w:rPr>
      </w:pPr>
    </w:p>
    <w:p>
      <w:pPr>
        <w:rPr>
          <w:rFonts w:ascii="宋体" w:hAnsi="宋体"/>
          <w:b/>
          <w:sz w:val="36"/>
          <w:highlight w:val="none"/>
        </w:rPr>
      </w:pPr>
    </w:p>
    <w:p>
      <w:pPr>
        <w:ind w:firstLine="1807" w:firstLineChars="500"/>
        <w:rPr>
          <w:rFonts w:hint="eastAsia" w:ascii="宋体" w:hAnsi="宋体" w:eastAsia="宋体"/>
          <w:b/>
          <w:sz w:val="36"/>
          <w:highlight w:val="none"/>
          <w:u w:val="none"/>
          <w:lang w:val="en-US" w:eastAsia="zh-CN"/>
        </w:rPr>
      </w:pPr>
      <w:r>
        <w:rPr>
          <w:rFonts w:hint="eastAsia" w:ascii="宋体" w:hAnsi="宋体"/>
          <w:b/>
          <w:sz w:val="36"/>
          <w:highlight w:val="none"/>
        </w:rPr>
        <w:t>项目编号：</w:t>
      </w:r>
      <w:r>
        <w:rPr>
          <w:rFonts w:hint="eastAsia" w:ascii="宋体" w:hAnsi="宋体"/>
          <w:b/>
          <w:sz w:val="36"/>
          <w:highlight w:val="none"/>
          <w:u w:val="none"/>
          <w:lang w:val="en-US" w:eastAsia="zh-CN"/>
        </w:rPr>
        <w:t>CX-2023-WZ-002号</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34"/>
        <w:jc w:val="left"/>
        <w:rPr>
          <w:rFonts w:hAnsi="宋体"/>
          <w:b/>
          <w:sz w:val="36"/>
          <w:highlight w:val="none"/>
        </w:rPr>
      </w:pPr>
    </w:p>
    <w:p>
      <w:pPr>
        <w:pStyle w:val="34"/>
        <w:jc w:val="left"/>
        <w:rPr>
          <w:rFonts w:hAnsi="宋体"/>
          <w:b/>
          <w:sz w:val="36"/>
          <w:highlight w:val="none"/>
        </w:rPr>
      </w:pPr>
    </w:p>
    <w:p>
      <w:pPr>
        <w:rPr>
          <w:rFonts w:hint="eastAsia" w:hAnsi="宋体"/>
          <w:sz w:val="24"/>
          <w:szCs w:val="24"/>
        </w:rPr>
      </w:pPr>
      <w:r>
        <w:rPr>
          <w:rFonts w:hint="eastAsia" w:hAnsi="宋体"/>
          <w:sz w:val="24"/>
          <w:szCs w:val="24"/>
        </w:rPr>
        <w:br w:type="page"/>
      </w:r>
    </w:p>
    <w:bookmarkEnd w:id="3"/>
    <w:bookmarkEnd w:id="4"/>
    <w:bookmarkEnd w:id="5"/>
    <w:bookmarkEnd w:id="6"/>
    <w:bookmarkEnd w:id="7"/>
    <w:bookmarkEnd w:id="8"/>
    <w:bookmarkEnd w:id="9"/>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一、</w:t>
      </w:r>
      <w:r>
        <w:rPr>
          <w:rFonts w:hint="eastAsia" w:ascii="宋体" w:hAnsi="宋体"/>
          <w:b/>
          <w:sz w:val="36"/>
          <w:szCs w:val="36"/>
          <w:lang w:val="en-US" w:eastAsia="zh-CN"/>
        </w:rPr>
        <w:t>商务部分</w:t>
      </w:r>
    </w:p>
    <w:p>
      <w:pPr>
        <w:rPr>
          <w:rFonts w:hint="eastAsia" w:hAnsi="宋体"/>
          <w:sz w:val="24"/>
          <w:highlight w:val="none"/>
        </w:rPr>
      </w:pPr>
    </w:p>
    <w:p>
      <w:pPr>
        <w:rPr>
          <w:rFonts w:hAnsi="宋体"/>
          <w:highlight w:val="none"/>
        </w:rPr>
      </w:pPr>
      <w:r>
        <w:rPr>
          <w:rFonts w:hint="eastAsia" w:hAnsi="宋体"/>
          <w:sz w:val="24"/>
          <w:highlight w:val="none"/>
        </w:rPr>
        <w:t>附件</w:t>
      </w:r>
      <w:r>
        <w:rPr>
          <w:rFonts w:hint="eastAsia" w:hAnsi="宋体"/>
          <w:sz w:val="24"/>
          <w:highlight w:val="none"/>
          <w:lang w:val="en-US" w:eastAsia="zh-CN"/>
        </w:rPr>
        <w:t>1</w:t>
      </w:r>
      <w:r>
        <w:rPr>
          <w:rFonts w:hint="eastAsia" w:hAnsi="宋体"/>
          <w:highlight w:val="none"/>
        </w:rPr>
        <w:t xml:space="preserve">              </w:t>
      </w:r>
      <w:r>
        <w:rPr>
          <w:rFonts w:hint="eastAsia" w:ascii="宋体" w:hAnsi="宋体"/>
          <w:b/>
          <w:sz w:val="36"/>
          <w:highlight w:val="none"/>
        </w:rPr>
        <w:t xml:space="preserve">   供应商的资格证明文件</w:t>
      </w:r>
      <w:r>
        <w:rPr>
          <w:rFonts w:hint="eastAsia" w:ascii="宋体" w:hAnsi="宋体"/>
          <w:b/>
          <w:sz w:val="36"/>
          <w:highlight w:val="none"/>
        </w:rPr>
        <w:cr/>
      </w:r>
    </w:p>
    <w:p>
      <w:pPr>
        <w:pStyle w:val="34"/>
        <w:rPr>
          <w:sz w:val="24"/>
          <w:szCs w:val="24"/>
          <w:highlight w:val="none"/>
        </w:rPr>
      </w:pPr>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-1</w:t>
      </w:r>
    </w:p>
    <w:p>
      <w:pPr>
        <w:pStyle w:val="34"/>
        <w:spacing w:line="360" w:lineRule="auto"/>
        <w:jc w:val="center"/>
        <w:rPr>
          <w:rFonts w:hAnsi="宋体"/>
          <w:b/>
          <w:sz w:val="36"/>
          <w:highlight w:val="none"/>
        </w:rPr>
      </w:pPr>
      <w:r>
        <w:rPr>
          <w:rFonts w:hint="eastAsia" w:hAnsi="宋体"/>
          <w:b/>
          <w:sz w:val="36"/>
          <w:highlight w:val="none"/>
        </w:rPr>
        <w:t>法人营业执照</w:t>
      </w:r>
    </w:p>
    <w:p>
      <w:pPr>
        <w:spacing w:line="460" w:lineRule="exact"/>
        <w:rPr>
          <w:rFonts w:ascii="宋体" w:hAnsi="宋体"/>
          <w:highlight w:val="none"/>
        </w:rPr>
      </w:pPr>
    </w:p>
    <w:p>
      <w:pPr>
        <w:pStyle w:val="12"/>
        <w:spacing w:line="460" w:lineRule="exact"/>
        <w:jc w:val="left"/>
        <w:rPr>
          <w:rFonts w:hAnsi="宋体"/>
          <w:sz w:val="28"/>
          <w:szCs w:val="21"/>
          <w:highlight w:val="none"/>
          <w:u w:val="single"/>
        </w:rPr>
      </w:pPr>
      <w:r>
        <w:rPr>
          <w:rFonts w:hint="eastAsia" w:hAnsi="宋体"/>
          <w:sz w:val="28"/>
          <w:szCs w:val="21"/>
          <w:highlight w:val="none"/>
        </w:rPr>
        <w:t>致：</w:t>
      </w:r>
      <w:r>
        <w:rPr>
          <w:rFonts w:hint="eastAsia" w:ascii="宋体" w:hAnsi="宋体" w:eastAsia="宋体" w:cs="Times New Roman"/>
          <w:sz w:val="28"/>
          <w:szCs w:val="21"/>
          <w:highlight w:val="none"/>
          <w:u w:val="single"/>
        </w:rPr>
        <w:t>福建畅祥公路工程有限公司</w:t>
      </w:r>
    </w:p>
    <w:p>
      <w:pPr>
        <w:spacing w:line="460" w:lineRule="exact"/>
        <w:ind w:firstLine="560" w:firstLineChars="200"/>
        <w:rPr>
          <w:rFonts w:ascii="宋体" w:hAnsi="宋体"/>
          <w:sz w:val="28"/>
          <w:szCs w:val="21"/>
          <w:highlight w:val="none"/>
        </w:rPr>
      </w:pPr>
      <w:r>
        <w:rPr>
          <w:rFonts w:hint="eastAsia" w:ascii="宋体" w:hAnsi="宋体"/>
          <w:sz w:val="28"/>
          <w:szCs w:val="21"/>
          <w:highlight w:val="none"/>
        </w:rPr>
        <w:t>现附上由</w:t>
      </w:r>
      <w:r>
        <w:rPr>
          <w:rFonts w:hint="eastAsia" w:ascii="宋体" w:hAnsi="宋体"/>
          <w:sz w:val="28"/>
          <w:szCs w:val="21"/>
          <w:highlight w:val="none"/>
          <w:u w:val="single"/>
        </w:rPr>
        <w:t xml:space="preserve">                         </w:t>
      </w:r>
      <w:r>
        <w:rPr>
          <w:rFonts w:hint="eastAsia" w:ascii="宋体" w:hAnsi="宋体"/>
          <w:sz w:val="28"/>
          <w:szCs w:val="21"/>
          <w:highlight w:val="none"/>
        </w:rPr>
        <w:t>（签发机关名称）签发的我方法人营业执照复印件，该执照真实有效。</w:t>
      </w:r>
    </w:p>
    <w:p>
      <w:pPr>
        <w:spacing w:line="460" w:lineRule="exact"/>
        <w:ind w:firstLine="480" w:firstLineChars="200"/>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szCs w:val="24"/>
          <w:highlight w:val="none"/>
        </w:rPr>
      </w:pPr>
      <w:r>
        <w:rPr>
          <w:rFonts w:hint="eastAsia" w:ascii="宋体" w:hAnsi="宋体"/>
          <w:sz w:val="24"/>
          <w:szCs w:val="24"/>
          <w:highlight w:val="none"/>
        </w:rPr>
        <w:t>（注：法人营业执照提供复印件，需由供应商加盖公章。）</w:t>
      </w: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8"/>
          <w:szCs w:val="21"/>
          <w:highlight w:val="none"/>
        </w:rPr>
      </w:pPr>
      <w:r>
        <w:rPr>
          <w:rFonts w:hint="eastAsia" w:ascii="宋体" w:hAnsi="宋体"/>
          <w:sz w:val="24"/>
          <w:highlight w:val="none"/>
        </w:rPr>
        <w:t xml:space="preserve">                        </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hint="eastAsia" w:ascii="宋体" w:hAnsi="宋体"/>
          <w:sz w:val="28"/>
          <w:szCs w:val="21"/>
          <w:highlight w:val="none"/>
        </w:rPr>
      </w:pPr>
      <w:r>
        <w:rPr>
          <w:rFonts w:hint="eastAsia" w:ascii="宋体" w:hAnsi="宋体"/>
          <w:sz w:val="28"/>
          <w:szCs w:val="21"/>
          <w:highlight w:val="none"/>
        </w:rPr>
        <w:t xml:space="preserve">                         </w:t>
      </w: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1"/>
          <w:highlight w:val="none"/>
          <w:u w:val="single"/>
        </w:rPr>
        <w:t xml:space="preserve"> </w:t>
      </w:r>
    </w:p>
    <w:p>
      <w:pPr>
        <w:pStyle w:val="34"/>
        <w:spacing w:line="420" w:lineRule="exact"/>
        <w:ind w:firstLine="3640" w:firstLineChars="1300"/>
        <w:jc w:val="center"/>
        <w:rPr>
          <w:rFonts w:hint="eastAsia" w:hAnsi="宋体"/>
          <w:szCs w:val="21"/>
          <w:highlight w:val="none"/>
        </w:rPr>
      </w:pPr>
    </w:p>
    <w:p>
      <w:pPr>
        <w:pStyle w:val="34"/>
        <w:spacing w:line="420" w:lineRule="exact"/>
        <w:ind w:firstLine="3640" w:firstLineChars="1300"/>
        <w:jc w:val="center"/>
        <w:rPr>
          <w:rFonts w:hAnsi="宋体"/>
          <w:sz w:val="24"/>
          <w:szCs w:val="24"/>
          <w:highlight w:val="none"/>
        </w:rPr>
      </w:pPr>
      <w:r>
        <w:rPr>
          <w:rFonts w:hint="eastAsia" w:hAnsi="宋体"/>
          <w:szCs w:val="21"/>
          <w:highlight w:val="none"/>
        </w:rPr>
        <w:t>日      期：</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single"/>
        </w:rPr>
        <w:t xml:space="preserve"> </w:t>
      </w:r>
      <w:r>
        <w:rPr>
          <w:rFonts w:hint="eastAsia" w:hAnsi="宋体"/>
          <w:sz w:val="24"/>
          <w:szCs w:val="24"/>
          <w:highlight w:val="none"/>
        </w:rPr>
        <w:br w:type="page"/>
      </w:r>
      <w:r>
        <w:rPr>
          <w:rFonts w:hint="eastAsia" w:hAnsi="宋体"/>
          <w:b/>
          <w:sz w:val="36"/>
          <w:highlight w:val="none"/>
        </w:rPr>
        <w:t>法人营业执照</w:t>
      </w:r>
    </w:p>
    <w:p>
      <w:pPr>
        <w:pStyle w:val="34"/>
        <w:spacing w:line="420" w:lineRule="exact"/>
        <w:jc w:val="center"/>
        <w:rPr>
          <w:rFonts w:hAnsi="宋体"/>
          <w:sz w:val="24"/>
          <w:szCs w:val="24"/>
          <w:highlight w:val="none"/>
        </w:rPr>
      </w:pPr>
      <w:r>
        <w:rPr>
          <w:rFonts w:hint="eastAsia" w:hAnsi="宋体"/>
          <w:sz w:val="24"/>
          <w:szCs w:val="24"/>
          <w:highlight w:val="none"/>
        </w:rPr>
        <w:t>（复印件，加盖供应商公章）</w:t>
      </w: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24"/>
          <w:szCs w:val="24"/>
          <w:highlight w:val="none"/>
        </w:rPr>
      </w:pPr>
    </w:p>
    <w:p>
      <w:pPr>
        <w:pStyle w:val="34"/>
        <w:spacing w:line="420" w:lineRule="exact"/>
        <w:rPr>
          <w:rFonts w:hAnsi="宋体"/>
          <w:sz w:val="36"/>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4"/>
          <w:szCs w:val="24"/>
          <w:highlight w:val="none"/>
        </w:rPr>
        <w:t>-2</w:t>
      </w:r>
      <w:r>
        <w:rPr>
          <w:rFonts w:hint="eastAsia" w:hAnsi="宋体"/>
          <w:highlight w:val="none"/>
        </w:rPr>
        <w:t xml:space="preserve">        </w:t>
      </w:r>
      <w:r>
        <w:rPr>
          <w:rFonts w:hint="eastAsia" w:hAnsi="宋体"/>
          <w:sz w:val="36"/>
          <w:highlight w:val="none"/>
        </w:rPr>
        <w:t xml:space="preserve">  </w:t>
      </w:r>
    </w:p>
    <w:p>
      <w:pPr>
        <w:pStyle w:val="34"/>
        <w:spacing w:line="420" w:lineRule="exact"/>
        <w:jc w:val="center"/>
        <w:rPr>
          <w:rFonts w:hAnsi="宋体"/>
          <w:highlight w:val="none"/>
        </w:rPr>
      </w:pPr>
      <w:r>
        <w:rPr>
          <w:rFonts w:hint="eastAsia" w:hAnsi="宋体"/>
          <w:b/>
          <w:sz w:val="36"/>
          <w:highlight w:val="none"/>
        </w:rPr>
        <w:t>法定代表人授权书</w:t>
      </w:r>
      <w:r>
        <w:rPr>
          <w:rFonts w:hint="eastAsia" w:hAnsi="宋体"/>
          <w:highlight w:val="none"/>
        </w:rPr>
        <w:cr/>
      </w:r>
    </w:p>
    <w:p>
      <w:pPr>
        <w:pStyle w:val="12"/>
        <w:spacing w:line="460" w:lineRule="exact"/>
        <w:jc w:val="left"/>
        <w:rPr>
          <w:rFonts w:hAnsi="宋体"/>
          <w:sz w:val="28"/>
          <w:szCs w:val="21"/>
          <w:highlight w:val="none"/>
          <w:u w:val="single"/>
        </w:rPr>
      </w:pPr>
      <w:r>
        <w:rPr>
          <w:rFonts w:hint="eastAsia" w:hAnsi="宋体"/>
          <w:sz w:val="28"/>
          <w:szCs w:val="21"/>
          <w:highlight w:val="none"/>
        </w:rPr>
        <w:t>致：</w:t>
      </w:r>
      <w:r>
        <w:rPr>
          <w:rFonts w:hint="eastAsia" w:ascii="宋体" w:hAnsi="宋体" w:eastAsia="宋体" w:cs="Times New Roman"/>
          <w:sz w:val="28"/>
          <w:szCs w:val="21"/>
          <w:highlight w:val="none"/>
          <w:u w:val="single"/>
        </w:rPr>
        <w:t>福建畅祥公路工程有限公司</w:t>
      </w:r>
    </w:p>
    <w:p>
      <w:pPr>
        <w:pStyle w:val="12"/>
        <w:snapToGrid w:val="0"/>
        <w:spacing w:line="460" w:lineRule="exact"/>
        <w:ind w:firstLine="560" w:firstLineChars="200"/>
        <w:jc w:val="left"/>
        <w:rPr>
          <w:rFonts w:hAnsi="宋体"/>
          <w:sz w:val="28"/>
          <w:szCs w:val="21"/>
          <w:highlight w:val="none"/>
        </w:rPr>
      </w:pPr>
      <w:r>
        <w:rPr>
          <w:rFonts w:hAnsi="宋体"/>
          <w:sz w:val="28"/>
          <w:szCs w:val="32"/>
          <w:highlight w:val="none"/>
          <w:u w:val="single"/>
        </w:rPr>
        <w:fldChar w:fldCharType="begin">
          <w:ffData>
            <w:enabled/>
            <w:calcOnExit w:val="0"/>
            <w:textInput>
              <w:default w:val="（供应商全称）"/>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全称）</w:t>
      </w:r>
      <w:r>
        <w:rPr>
          <w:rFonts w:hAnsi="宋体"/>
          <w:sz w:val="28"/>
          <w:szCs w:val="32"/>
          <w:highlight w:val="none"/>
          <w:u w:val="single"/>
        </w:rPr>
        <w:fldChar w:fldCharType="end"/>
      </w:r>
      <w:r>
        <w:rPr>
          <w:rFonts w:hint="eastAsia" w:hAnsi="宋体"/>
          <w:sz w:val="28"/>
          <w:szCs w:val="21"/>
          <w:highlight w:val="none"/>
        </w:rPr>
        <w:t>法定代表人</w:t>
      </w:r>
      <w:r>
        <w:rPr>
          <w:rFonts w:hint="eastAsia" w:hAnsi="宋体"/>
          <w:sz w:val="28"/>
          <w:szCs w:val="21"/>
          <w:highlight w:val="none"/>
          <w:u w:val="single"/>
        </w:rPr>
        <w:t xml:space="preserve">        </w:t>
      </w:r>
      <w:r>
        <w:rPr>
          <w:rFonts w:hint="eastAsia" w:hAnsi="宋体"/>
          <w:sz w:val="28"/>
          <w:szCs w:val="21"/>
          <w:highlight w:val="none"/>
        </w:rPr>
        <w:t xml:space="preserve"> 授权</w:t>
      </w:r>
      <w:r>
        <w:rPr>
          <w:rFonts w:hAnsi="宋体"/>
          <w:sz w:val="28"/>
          <w:szCs w:val="32"/>
          <w:highlight w:val="none"/>
          <w:u w:val="single"/>
        </w:rPr>
        <w:fldChar w:fldCharType="begin">
          <w:ffData>
            <w:enabled/>
            <w:calcOnExit w:val="0"/>
            <w:textInput>
              <w:default w:val="（供应商代表姓名）"/>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代表姓名）</w:t>
      </w:r>
      <w:r>
        <w:rPr>
          <w:rFonts w:hAnsi="宋体"/>
          <w:sz w:val="28"/>
          <w:szCs w:val="32"/>
          <w:highlight w:val="none"/>
          <w:u w:val="single"/>
        </w:rPr>
        <w:fldChar w:fldCharType="end"/>
      </w:r>
      <w:r>
        <w:rPr>
          <w:rFonts w:hint="eastAsia" w:hAnsi="宋体"/>
          <w:sz w:val="28"/>
          <w:szCs w:val="21"/>
          <w:highlight w:val="none"/>
        </w:rPr>
        <w:t xml:space="preserve"> 为供应商授权代表，代表本公司参加贵方组织的</w:t>
      </w:r>
      <w:r>
        <w:rPr>
          <w:rFonts w:hint="eastAsia" w:hAnsi="宋体"/>
          <w:sz w:val="28"/>
          <w:szCs w:val="21"/>
          <w:highlight w:val="none"/>
          <w:u w:val="single"/>
        </w:rPr>
        <w:t xml:space="preserve"> </w:t>
      </w:r>
      <w:r>
        <w:rPr>
          <w:rFonts w:hint="eastAsia" w:ascii="宋体" w:hAnsi="宋体" w:eastAsia="宋体" w:cs="Times New Roman"/>
          <w:sz w:val="28"/>
          <w:szCs w:val="21"/>
          <w:highlight w:val="none"/>
          <w:u w:val="single"/>
          <w:lang w:val="en-US" w:eastAsia="zh-CN"/>
        </w:rPr>
        <w:t>三明北创客工作室设备软件采购项目</w:t>
      </w:r>
      <w:r>
        <w:rPr>
          <w:rFonts w:hint="eastAsia" w:hAnsi="宋体"/>
          <w:sz w:val="28"/>
          <w:szCs w:val="21"/>
          <w:highlight w:val="none"/>
        </w:rPr>
        <w:t>（项目编号：</w:t>
      </w:r>
      <w:r>
        <w:rPr>
          <w:rFonts w:hint="eastAsia" w:hAnsi="宋体"/>
          <w:sz w:val="28"/>
          <w:szCs w:val="21"/>
          <w:highlight w:val="none"/>
          <w:u w:val="single"/>
          <w:lang w:val="en-US" w:eastAsia="zh-CN"/>
        </w:rPr>
        <w:t xml:space="preserve">           </w:t>
      </w:r>
      <w:r>
        <w:rPr>
          <w:rFonts w:hint="eastAsia" w:hAnsi="宋体"/>
          <w:sz w:val="28"/>
          <w:szCs w:val="21"/>
          <w:highlight w:val="none"/>
        </w:rPr>
        <w:t>）谈判活动，全权代表我方处理谈判活动的一切事宜。供应商授权代表在谈判活动过程中所签署的一切文件和处理与之有关的一切事务，我方均予以承认。供应商授权代表无转委</w:t>
      </w:r>
      <w:r>
        <w:rPr>
          <w:rFonts w:hint="eastAsia" w:hAnsi="宋体"/>
          <w:sz w:val="28"/>
          <w:szCs w:val="21"/>
          <w:highlight w:val="none"/>
          <w:lang w:val="en-US" w:eastAsia="zh-CN"/>
        </w:rPr>
        <w:t>托</w:t>
      </w:r>
      <w:r>
        <w:rPr>
          <w:rFonts w:hint="eastAsia" w:hAnsi="宋体"/>
          <w:sz w:val="28"/>
          <w:szCs w:val="21"/>
          <w:highlight w:val="none"/>
        </w:rPr>
        <w:t>权。特此授权。</w:t>
      </w:r>
    </w:p>
    <w:p>
      <w:pPr>
        <w:snapToGrid w:val="0"/>
        <w:spacing w:line="460" w:lineRule="exact"/>
        <w:rPr>
          <w:rFonts w:ascii="宋体" w:hAnsi="宋体"/>
          <w:sz w:val="28"/>
          <w:szCs w:val="21"/>
          <w:highlight w:val="none"/>
        </w:rPr>
      </w:pPr>
    </w:p>
    <w:p>
      <w:pPr>
        <w:pStyle w:val="8"/>
        <w:snapToGrid w:val="0"/>
        <w:spacing w:line="460" w:lineRule="exact"/>
        <w:ind w:firstLine="560" w:firstLineChars="200"/>
        <w:rPr>
          <w:rFonts w:ascii="宋体" w:hAnsi="宋体"/>
          <w:sz w:val="28"/>
          <w:szCs w:val="21"/>
          <w:highlight w:val="none"/>
        </w:rPr>
      </w:pPr>
      <w:r>
        <w:rPr>
          <w:rFonts w:hint="eastAsia" w:ascii="宋体" w:hAnsi="宋体"/>
          <w:sz w:val="28"/>
          <w:szCs w:val="21"/>
          <w:highlight w:val="none"/>
        </w:rPr>
        <w:t>供应商授权代表：</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身份证号：</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u w:val="single"/>
        </w:rPr>
        <w:t xml:space="preserve">         </w:t>
      </w:r>
    </w:p>
    <w:p>
      <w:pPr>
        <w:pStyle w:val="8"/>
        <w:snapToGrid w:val="0"/>
        <w:spacing w:line="460" w:lineRule="exact"/>
        <w:ind w:firstLine="560" w:firstLineChars="200"/>
        <w:rPr>
          <w:rFonts w:ascii="宋体" w:hAnsi="宋体"/>
          <w:sz w:val="28"/>
          <w:szCs w:val="21"/>
          <w:highlight w:val="none"/>
          <w:u w:val="single"/>
        </w:rPr>
      </w:pPr>
      <w:r>
        <w:rPr>
          <w:rFonts w:hint="eastAsia" w:ascii="宋体" w:hAnsi="宋体"/>
          <w:sz w:val="28"/>
          <w:szCs w:val="21"/>
          <w:highlight w:val="none"/>
        </w:rPr>
        <w:t>单位：</w:t>
      </w:r>
      <w:r>
        <w:rPr>
          <w:rFonts w:ascii="宋体" w:hAnsi="宋体"/>
          <w:sz w:val="28"/>
          <w:szCs w:val="21"/>
          <w:highlight w:val="none"/>
          <w:u w:val="single"/>
        </w:rPr>
        <w:t xml:space="preserve">                </w:t>
      </w:r>
      <w:r>
        <w:rPr>
          <w:rFonts w:hint="eastAsia" w:ascii="宋体" w:hAnsi="宋体"/>
          <w:sz w:val="28"/>
          <w:szCs w:val="21"/>
          <w:highlight w:val="none"/>
          <w:u w:val="single"/>
          <w:lang w:val="en-US" w:eastAsia="zh-CN"/>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职务：</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pStyle w:val="8"/>
        <w:snapToGrid w:val="0"/>
        <w:spacing w:line="460" w:lineRule="exact"/>
        <w:ind w:firstLine="560" w:firstLineChars="200"/>
        <w:outlineLvl w:val="0"/>
        <w:rPr>
          <w:rFonts w:ascii="宋体" w:hAnsi="宋体"/>
          <w:sz w:val="28"/>
          <w:szCs w:val="21"/>
          <w:highlight w:val="none"/>
        </w:rPr>
      </w:pPr>
      <w:r>
        <w:rPr>
          <w:rFonts w:hint="eastAsia" w:ascii="宋体" w:hAnsi="宋体"/>
          <w:sz w:val="28"/>
          <w:szCs w:val="21"/>
          <w:highlight w:val="none"/>
        </w:rPr>
        <w:t>通讯地址：</w:t>
      </w:r>
      <w:r>
        <w:rPr>
          <w:rFonts w:hint="eastAsia" w:ascii="宋体" w:hAnsi="宋体"/>
          <w:sz w:val="28"/>
          <w:szCs w:val="21"/>
          <w:highlight w:val="none"/>
          <w:u w:val="single"/>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  电话：</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hint="eastAsia" w:ascii="宋体" w:hAnsi="宋体"/>
          <w:sz w:val="28"/>
          <w:szCs w:val="21"/>
          <w:highlight w:val="none"/>
          <w:u w:val="single"/>
          <w:lang w:val="en-US" w:eastAsia="zh-CN"/>
        </w:rPr>
        <w:t xml:space="preserve">     </w:t>
      </w:r>
      <w:r>
        <w:rPr>
          <w:rFonts w:ascii="宋体" w:hAnsi="宋体"/>
          <w:sz w:val="28"/>
          <w:szCs w:val="21"/>
          <w:highlight w:val="none"/>
          <w:u w:val="single"/>
        </w:rPr>
        <w:t xml:space="preserve">    </w:t>
      </w:r>
    </w:p>
    <w:p>
      <w:pPr>
        <w:snapToGrid w:val="0"/>
        <w:spacing w:line="460" w:lineRule="exact"/>
        <w:rPr>
          <w:rFonts w:ascii="宋体" w:hAnsi="宋体" w:cs="宋体"/>
          <w:sz w:val="28"/>
          <w:szCs w:val="21"/>
          <w:highlight w:val="none"/>
          <w:lang w:bidi="ar"/>
        </w:rPr>
      </w:pPr>
    </w:p>
    <w:p>
      <w:pPr>
        <w:snapToGrid w:val="0"/>
        <w:spacing w:line="460" w:lineRule="exact"/>
        <w:rPr>
          <w:rFonts w:ascii="宋体" w:hAnsi="宋体"/>
          <w:sz w:val="28"/>
          <w:szCs w:val="21"/>
          <w:highlight w:val="none"/>
        </w:rPr>
      </w:pPr>
    </w:p>
    <w:p>
      <w:pPr>
        <w:snapToGrid w:val="0"/>
        <w:spacing w:line="460" w:lineRule="exact"/>
        <w:rPr>
          <w:rFonts w:ascii="宋体" w:hAnsi="宋体"/>
          <w:sz w:val="28"/>
          <w:szCs w:val="21"/>
          <w:highlight w:val="none"/>
        </w:rPr>
      </w:pPr>
    </w:p>
    <w:p>
      <w:pPr>
        <w:snapToGrid w:val="0"/>
        <w:spacing w:line="380" w:lineRule="exact"/>
        <w:ind w:firstLine="3640" w:firstLineChars="1300"/>
        <w:rPr>
          <w:rFonts w:ascii="宋体" w:hAnsi="宋体"/>
          <w:sz w:val="28"/>
          <w:szCs w:val="21"/>
          <w:highlight w:val="none"/>
          <w:u w:val="single"/>
        </w:rPr>
      </w:pPr>
      <w:r>
        <w:rPr>
          <w:rFonts w:hint="eastAsia" w:ascii="宋体" w:hAnsi="宋体"/>
          <w:sz w:val="28"/>
          <w:szCs w:val="21"/>
          <w:highlight w:val="none"/>
        </w:rPr>
        <w:t>授权方：</w:t>
      </w:r>
      <w:r>
        <w:rPr>
          <w:rFonts w:hint="eastAsia" w:ascii="宋体" w:hAnsi="宋体"/>
          <w:sz w:val="28"/>
          <w:szCs w:val="21"/>
          <w:highlight w:val="none"/>
          <w:u w:val="single"/>
        </w:rPr>
        <w:t xml:space="preserve">        （全称并加盖公章）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法定代表人签字或盖章：</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pStyle w:val="34"/>
        <w:snapToGrid w:val="0"/>
        <w:spacing w:line="380" w:lineRule="exact"/>
        <w:outlineLvl w:val="9"/>
        <w:rPr>
          <w:rFonts w:hAnsi="宋体"/>
          <w:szCs w:val="21"/>
          <w:highlight w:val="none"/>
        </w:rPr>
      </w:pPr>
    </w:p>
    <w:p>
      <w:pPr>
        <w:pStyle w:val="34"/>
        <w:snapToGrid w:val="0"/>
        <w:spacing w:line="380" w:lineRule="exact"/>
        <w:ind w:firstLine="3640" w:firstLineChars="1300"/>
        <w:outlineLvl w:val="9"/>
        <w:rPr>
          <w:rFonts w:hAnsi="宋体"/>
          <w:szCs w:val="21"/>
          <w:highlight w:val="none"/>
          <w:u w:val="single"/>
        </w:rPr>
      </w:pPr>
      <w:r>
        <w:rPr>
          <w:rFonts w:hint="eastAsia" w:hAnsi="宋体"/>
          <w:szCs w:val="21"/>
          <w:highlight w:val="none"/>
        </w:rPr>
        <w:t>接受授权方</w:t>
      </w:r>
      <w:r>
        <w:rPr>
          <w:rFonts w:hint="eastAsia" w:ascii="宋体" w:hAnsi="宋体"/>
          <w:sz w:val="28"/>
          <w:szCs w:val="21"/>
          <w:highlight w:val="none"/>
        </w:rPr>
        <w:t>签字</w:t>
      </w:r>
      <w:r>
        <w:rPr>
          <w:rFonts w:hint="eastAsia" w:hAnsi="宋体"/>
          <w:szCs w:val="21"/>
          <w:highlight w:val="none"/>
        </w:rPr>
        <w:t>：</w:t>
      </w:r>
      <w:r>
        <w:rPr>
          <w:rFonts w:hint="eastAsia" w:hAnsi="宋体"/>
          <w:szCs w:val="21"/>
          <w:highlight w:val="none"/>
          <w:u w:val="single"/>
        </w:rPr>
        <w:t xml:space="preserve">                    </w:t>
      </w:r>
    </w:p>
    <w:p>
      <w:pPr>
        <w:pStyle w:val="34"/>
        <w:snapToGrid w:val="0"/>
        <w:spacing w:line="380" w:lineRule="exact"/>
        <w:outlineLvl w:val="9"/>
        <w:rPr>
          <w:rFonts w:ascii="宋体" w:hAnsi="宋体"/>
          <w:sz w:val="28"/>
          <w:szCs w:val="21"/>
          <w:highlight w:val="none"/>
        </w:rPr>
      </w:pPr>
      <w:r>
        <w:rPr>
          <w:rFonts w:hint="eastAsia" w:hAnsi="宋体"/>
          <w:szCs w:val="21"/>
          <w:highlight w:val="none"/>
        </w:rPr>
        <w:t xml:space="preserve"> </w:t>
      </w:r>
    </w:p>
    <w:p>
      <w:pPr>
        <w:pStyle w:val="34"/>
        <w:spacing w:line="380" w:lineRule="exact"/>
        <w:ind w:firstLine="3640" w:firstLineChars="1300"/>
        <w:rPr>
          <w:rFonts w:hAnsi="宋体"/>
          <w:szCs w:val="21"/>
          <w:highlight w:val="none"/>
        </w:rPr>
      </w:pPr>
      <w:r>
        <w:rPr>
          <w:rFonts w:hint="eastAsia" w:hAnsi="宋体"/>
          <w:szCs w:val="21"/>
          <w:highlight w:val="none"/>
        </w:rPr>
        <w:t xml:space="preserve">日     期： </w:t>
      </w:r>
      <w:r>
        <w:rPr>
          <w:rFonts w:hint="eastAsia" w:hAnsi="宋体"/>
          <w:szCs w:val="21"/>
          <w:highlight w:val="none"/>
          <w:u w:val="single"/>
        </w:rPr>
        <w:t xml:space="preserve">                               </w:t>
      </w: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jc w:val="center"/>
        <w:rPr>
          <w:rFonts w:hint="eastAsia" w:hAnsi="宋体"/>
          <w:b/>
          <w:bCs/>
          <w:sz w:val="36"/>
          <w:szCs w:val="36"/>
          <w:highlight w:val="none"/>
        </w:rPr>
      </w:pPr>
    </w:p>
    <w:p>
      <w:pPr>
        <w:spacing w:line="460" w:lineRule="exact"/>
        <w:jc w:val="center"/>
        <w:rPr>
          <w:rFonts w:hint="eastAsia" w:hAnsi="宋体"/>
          <w:b/>
          <w:bCs/>
          <w:sz w:val="36"/>
          <w:szCs w:val="36"/>
          <w:highlight w:val="none"/>
        </w:rPr>
      </w:pPr>
    </w:p>
    <w:p>
      <w:pPr>
        <w:spacing w:line="460" w:lineRule="exact"/>
        <w:jc w:val="center"/>
        <w:rPr>
          <w:rFonts w:hint="eastAsia" w:hAnsi="宋体"/>
          <w:b/>
          <w:bCs/>
          <w:sz w:val="36"/>
          <w:szCs w:val="36"/>
          <w:highlight w:val="none"/>
        </w:rPr>
      </w:pPr>
    </w:p>
    <w:p>
      <w:pPr>
        <w:spacing w:line="460" w:lineRule="exact"/>
        <w:jc w:val="center"/>
        <w:rPr>
          <w:rFonts w:hint="eastAsia" w:hAnsi="宋体"/>
          <w:b/>
          <w:bCs/>
          <w:sz w:val="36"/>
          <w:szCs w:val="36"/>
          <w:highlight w:val="none"/>
        </w:rPr>
      </w:pPr>
    </w:p>
    <w:p>
      <w:pPr>
        <w:spacing w:line="460" w:lineRule="exact"/>
        <w:jc w:val="center"/>
        <w:rPr>
          <w:rFonts w:hAnsi="宋体"/>
          <w:b/>
          <w:bCs/>
          <w:sz w:val="36"/>
          <w:szCs w:val="36"/>
          <w:highlight w:val="none"/>
        </w:rPr>
      </w:pPr>
      <w:r>
        <w:rPr>
          <w:rFonts w:hint="eastAsia" w:hAnsi="宋体"/>
          <w:b/>
          <w:bCs/>
          <w:sz w:val="36"/>
          <w:szCs w:val="36"/>
          <w:highlight w:val="none"/>
        </w:rPr>
        <w:t>供应商法人代表身份证复印件正反面（加盖公章）</w:t>
      </w:r>
    </w:p>
    <w:p>
      <w:pPr>
        <w:spacing w:line="460" w:lineRule="exact"/>
        <w:rPr>
          <w:rFonts w:hAnsi="宋体"/>
          <w:sz w:val="36"/>
          <w:szCs w:val="36"/>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pStyle w:val="2"/>
        <w:ind w:firstLine="560"/>
        <w:rPr>
          <w:rFonts w:hAnsi="宋体"/>
          <w:highlight w:val="none"/>
        </w:rPr>
      </w:pPr>
    </w:p>
    <w:p>
      <w:pPr>
        <w:spacing w:line="480" w:lineRule="exact"/>
        <w:jc w:val="center"/>
        <w:rPr>
          <w:rFonts w:hAnsi="宋体"/>
          <w:b/>
          <w:bCs/>
          <w:sz w:val="32"/>
          <w:szCs w:val="28"/>
          <w:highlight w:val="none"/>
        </w:rPr>
      </w:pPr>
    </w:p>
    <w:p>
      <w:pPr>
        <w:spacing w:line="480" w:lineRule="exact"/>
        <w:jc w:val="center"/>
        <w:rPr>
          <w:rFonts w:ascii="宋体" w:hAnsi="宋体"/>
          <w:sz w:val="36"/>
          <w:szCs w:val="36"/>
          <w:highlight w:val="none"/>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b/>
          <w:bCs/>
          <w:sz w:val="36"/>
          <w:szCs w:val="36"/>
          <w:highlight w:val="none"/>
        </w:rPr>
        <w:t>供应商授权代表身份证复印件正反面（加盖公章）</w:t>
      </w:r>
      <w:r>
        <w:rPr>
          <w:rFonts w:hAnsi="宋体"/>
          <w:sz w:val="36"/>
          <w:szCs w:val="36"/>
          <w:highlight w:val="none"/>
        </w:rPr>
        <w:br w:type="page"/>
      </w:r>
    </w:p>
    <w:p>
      <w:pPr>
        <w:spacing w:line="430" w:lineRule="exact"/>
        <w:jc w:val="left"/>
        <w:rPr>
          <w:rFonts w:ascii="宋体"/>
          <w:sz w:val="24"/>
          <w:highlight w:val="none"/>
        </w:rPr>
      </w:pPr>
      <w:r>
        <w:rPr>
          <w:rFonts w:hint="eastAsia" w:ascii="宋体"/>
          <w:sz w:val="24"/>
          <w:highlight w:val="none"/>
        </w:rPr>
        <w:t>附件</w:t>
      </w:r>
      <w:r>
        <w:rPr>
          <w:rFonts w:hint="eastAsia" w:ascii="宋体"/>
          <w:sz w:val="24"/>
          <w:highlight w:val="none"/>
          <w:lang w:val="en-US" w:eastAsia="zh-CN"/>
        </w:rPr>
        <w:t>2</w:t>
      </w:r>
      <w:r>
        <w:rPr>
          <w:rFonts w:ascii="宋体"/>
          <w:sz w:val="24"/>
          <w:highlight w:val="none"/>
        </w:rPr>
        <w:t xml:space="preserve"> </w:t>
      </w:r>
      <w:r>
        <w:rPr>
          <w:rFonts w:hint="eastAsia" w:ascii="宋体"/>
          <w:sz w:val="24"/>
          <w:highlight w:val="none"/>
        </w:rPr>
        <w:t xml:space="preserve">   </w:t>
      </w:r>
    </w:p>
    <w:p>
      <w:pPr>
        <w:spacing w:line="430" w:lineRule="exact"/>
        <w:jc w:val="center"/>
        <w:rPr>
          <w:rFonts w:ascii="宋体" w:hAnsi="宋体"/>
          <w:b/>
          <w:bCs/>
          <w:sz w:val="36"/>
          <w:szCs w:val="32"/>
          <w:highlight w:val="none"/>
        </w:rPr>
      </w:pPr>
      <w:r>
        <w:rPr>
          <w:rFonts w:hint="eastAsia" w:ascii="宋体"/>
          <w:sz w:val="24"/>
          <w:highlight w:val="none"/>
        </w:rPr>
        <w:t xml:space="preserve"> </w:t>
      </w:r>
      <w:r>
        <w:rPr>
          <w:rFonts w:hint="eastAsia" w:ascii="宋体" w:hAnsi="宋体"/>
          <w:b/>
          <w:bCs/>
          <w:sz w:val="36"/>
          <w:szCs w:val="32"/>
          <w:highlight w:val="none"/>
        </w:rPr>
        <w:t>“信用中国”网站中是否被列为失信被执行人的</w:t>
      </w:r>
    </w:p>
    <w:p>
      <w:pPr>
        <w:spacing w:line="430" w:lineRule="exact"/>
        <w:jc w:val="center"/>
        <w:rPr>
          <w:rFonts w:hint="eastAsia" w:ascii="宋体" w:hAnsi="宋体"/>
          <w:b/>
          <w:bCs/>
          <w:sz w:val="36"/>
          <w:szCs w:val="32"/>
          <w:highlight w:val="none"/>
        </w:rPr>
      </w:pPr>
      <w:r>
        <w:rPr>
          <w:rFonts w:hint="eastAsia" w:ascii="宋体" w:hAnsi="宋体"/>
          <w:b/>
          <w:bCs/>
          <w:sz w:val="36"/>
          <w:szCs w:val="32"/>
          <w:highlight w:val="none"/>
        </w:rPr>
        <w:t>网页截图</w:t>
      </w: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2-1</w:t>
      </w:r>
    </w:p>
    <w:p>
      <w:pPr>
        <w:spacing w:line="430" w:lineRule="exact"/>
        <w:jc w:val="center"/>
        <w:rPr>
          <w:rFonts w:hint="eastAsia" w:ascii="宋体" w:hAnsi="宋体"/>
          <w:b/>
          <w:bCs/>
          <w:sz w:val="36"/>
          <w:szCs w:val="32"/>
          <w:highlight w:val="none"/>
          <w:lang w:val="en-US" w:eastAsia="zh-CN"/>
        </w:rPr>
      </w:pPr>
      <w:r>
        <w:rPr>
          <w:rFonts w:hint="eastAsia" w:ascii="宋体" w:hAnsi="宋体"/>
          <w:b/>
          <w:bCs/>
          <w:sz w:val="36"/>
          <w:szCs w:val="32"/>
          <w:highlight w:val="none"/>
          <w:lang w:eastAsia="zh-CN"/>
        </w:rPr>
        <w:t>“</w:t>
      </w:r>
      <w:r>
        <w:rPr>
          <w:rFonts w:hint="eastAsia" w:ascii="宋体" w:hAnsi="宋体"/>
          <w:b/>
          <w:bCs/>
          <w:sz w:val="36"/>
          <w:szCs w:val="32"/>
          <w:highlight w:val="none"/>
          <w:lang w:val="en-US" w:eastAsia="zh-CN"/>
        </w:rPr>
        <w:t>中国裁判文书网”是否行贿截图</w:t>
      </w:r>
    </w:p>
    <w:p>
      <w:pPr>
        <w:spacing w:line="430" w:lineRule="exact"/>
        <w:jc w:val="center"/>
        <w:rPr>
          <w:rFonts w:hint="eastAsia" w:ascii="宋体" w:hAnsi="宋体"/>
          <w:b/>
          <w:bCs/>
          <w:sz w:val="36"/>
          <w:szCs w:val="32"/>
          <w:highlight w:val="none"/>
          <w:lang w:val="en-US" w:eastAsia="zh-CN"/>
        </w:rPr>
      </w:pPr>
    </w:p>
    <w:p>
      <w:pPr>
        <w:pStyle w:val="2"/>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2-2</w:t>
      </w:r>
    </w:p>
    <w:p>
      <w:pPr>
        <w:spacing w:line="430" w:lineRule="exact"/>
        <w:jc w:val="center"/>
        <w:rPr>
          <w:rFonts w:hint="eastAsia" w:ascii="宋体" w:hAnsi="宋体" w:cs="Times New Roman"/>
          <w:b/>
          <w:bCs/>
          <w:sz w:val="36"/>
          <w:szCs w:val="32"/>
          <w:highlight w:val="none"/>
          <w:lang w:val="en-US" w:eastAsia="zh-CN"/>
        </w:rPr>
      </w:pPr>
    </w:p>
    <w:p>
      <w:pPr>
        <w:spacing w:line="430" w:lineRule="exact"/>
        <w:jc w:val="center"/>
        <w:rPr>
          <w:rFonts w:hint="eastAsia" w:ascii="宋体" w:hAnsi="宋体" w:cs="Times New Roman"/>
          <w:b/>
          <w:bCs/>
          <w:sz w:val="36"/>
          <w:szCs w:val="32"/>
          <w:highlight w:val="none"/>
          <w:lang w:val="en-US" w:eastAsia="zh-CN"/>
        </w:rPr>
      </w:pPr>
      <w:r>
        <w:rPr>
          <w:rFonts w:hint="eastAsia" w:ascii="宋体" w:hAnsi="宋体" w:cs="Times New Roman"/>
          <w:b/>
          <w:bCs/>
          <w:sz w:val="36"/>
          <w:szCs w:val="32"/>
          <w:highlight w:val="none"/>
          <w:lang w:val="en-US" w:eastAsia="zh-CN"/>
        </w:rPr>
        <w:t>“国家企业信用信息公示系统”没有重大违法记录截图</w:t>
      </w:r>
    </w:p>
    <w:p>
      <w:pPr>
        <w:pStyle w:val="2"/>
        <w:rPr>
          <w:rFonts w:hint="eastAsia"/>
          <w:lang w:val="en-US" w:eastAsia="zh-CN"/>
        </w:rPr>
      </w:pPr>
    </w:p>
    <w:p>
      <w:pPr>
        <w:pStyle w:val="5"/>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eastAsia="宋体"/>
          <w:highlight w:val="none"/>
          <w:lang w:val="en-US" w:eastAsia="zh-CN"/>
        </w:rPr>
      </w:pPr>
      <w:r>
        <w:rPr>
          <w:rFonts w:hint="eastAsia" w:ascii="宋体"/>
          <w:sz w:val="24"/>
          <w:highlight w:val="none"/>
        </w:rPr>
        <w:t>附件</w:t>
      </w:r>
      <w:r>
        <w:rPr>
          <w:rFonts w:hint="eastAsia" w:ascii="宋体"/>
          <w:sz w:val="24"/>
          <w:highlight w:val="none"/>
          <w:lang w:val="en-US" w:eastAsia="zh-CN"/>
        </w:rPr>
        <w:t>3</w:t>
      </w:r>
    </w:p>
    <w:p>
      <w:pPr>
        <w:spacing w:line="430" w:lineRule="exact"/>
        <w:jc w:val="center"/>
        <w:rPr>
          <w:highlight w:val="none"/>
        </w:rPr>
      </w:pPr>
      <w:r>
        <w:rPr>
          <w:rFonts w:hint="eastAsia"/>
          <w:b/>
          <w:bCs/>
          <w:sz w:val="36"/>
          <w:highlight w:val="none"/>
        </w:rPr>
        <w:t>谈判保证金凭证和相关信息</w:t>
      </w:r>
    </w:p>
    <w:p>
      <w:pPr>
        <w:pStyle w:val="34"/>
        <w:rPr>
          <w:rFonts w:ascii="黑体" w:eastAsia="黑体"/>
          <w:sz w:val="36"/>
          <w:highlight w:val="none"/>
        </w:rPr>
      </w:pPr>
    </w:p>
    <w:p>
      <w:pPr>
        <w:spacing w:line="380" w:lineRule="exact"/>
        <w:rPr>
          <w:rFonts w:ascii="宋体" w:hAnsi="宋体"/>
          <w:sz w:val="28"/>
          <w:szCs w:val="21"/>
          <w:highlight w:val="none"/>
          <w:u w:val="single"/>
        </w:rPr>
      </w:pPr>
      <w:r>
        <w:rPr>
          <w:rFonts w:ascii="宋体" w:hAnsi="宋体"/>
          <w:sz w:val="28"/>
          <w:szCs w:val="21"/>
          <w:highlight w:val="none"/>
        </w:rPr>
        <w:t>致：</w:t>
      </w:r>
      <w:r>
        <w:rPr>
          <w:rFonts w:hint="eastAsia" w:ascii="宋体" w:hAnsi="宋体" w:eastAsia="宋体" w:cs="Times New Roman"/>
          <w:sz w:val="28"/>
          <w:szCs w:val="21"/>
          <w:highlight w:val="none"/>
          <w:u w:val="single"/>
        </w:rPr>
        <w:t>福建畅祥公路工程有限公司</w:t>
      </w:r>
    </w:p>
    <w:p>
      <w:pPr>
        <w:spacing w:line="360" w:lineRule="auto"/>
        <w:ind w:firstLine="557" w:firstLineChars="199"/>
        <w:rPr>
          <w:rFonts w:ascii="宋体" w:hAnsi="宋体"/>
          <w:sz w:val="28"/>
          <w:szCs w:val="21"/>
          <w:highlight w:val="none"/>
        </w:rPr>
      </w:pPr>
    </w:p>
    <w:p>
      <w:pPr>
        <w:spacing w:line="360" w:lineRule="auto"/>
        <w:ind w:firstLine="557" w:firstLineChars="199"/>
        <w:rPr>
          <w:rFonts w:ascii="宋体" w:hAnsi="宋体"/>
          <w:sz w:val="28"/>
          <w:szCs w:val="21"/>
          <w:highlight w:val="none"/>
        </w:rPr>
      </w:pPr>
      <w:r>
        <w:rPr>
          <w:rFonts w:ascii="宋体" w:hAnsi="宋体"/>
          <w:sz w:val="28"/>
          <w:szCs w:val="21"/>
          <w:highlight w:val="none"/>
        </w:rPr>
        <w:t>我们在贵公司组织的</w:t>
      </w:r>
      <w:r>
        <w:rPr>
          <w:rFonts w:hint="eastAsia" w:ascii="宋体" w:hAnsi="宋体"/>
          <w:sz w:val="28"/>
          <w:szCs w:val="21"/>
          <w:highlight w:val="none"/>
          <w:u w:val="single"/>
          <w:lang w:val="en-US" w:eastAsia="zh-CN"/>
        </w:rPr>
        <w:t xml:space="preserve"> </w:t>
      </w:r>
      <w:r>
        <w:rPr>
          <w:rFonts w:hint="eastAsia" w:ascii="宋体" w:hAnsi="宋体" w:eastAsia="宋体" w:cs="Times New Roman"/>
          <w:sz w:val="28"/>
          <w:szCs w:val="21"/>
          <w:highlight w:val="none"/>
          <w:u w:val="single"/>
          <w:lang w:val="en-US" w:eastAsia="zh-CN"/>
        </w:rPr>
        <w:t>三明北创客工作室设备软件采购项目</w:t>
      </w:r>
      <w:r>
        <w:rPr>
          <w:rFonts w:hint="eastAsia" w:ascii="宋体" w:hAnsi="宋体"/>
          <w:sz w:val="28"/>
          <w:szCs w:val="21"/>
          <w:highlight w:val="none"/>
          <w:u w:val="single"/>
        </w:rPr>
        <w:t>（</w:t>
      </w:r>
      <w:r>
        <w:rPr>
          <w:rFonts w:hint="eastAsia" w:ascii="宋体" w:hAnsi="宋体"/>
          <w:sz w:val="28"/>
          <w:szCs w:val="21"/>
          <w:highlight w:val="none"/>
        </w:rPr>
        <w:t>项目</w:t>
      </w:r>
      <w:r>
        <w:rPr>
          <w:rFonts w:ascii="宋体" w:hAnsi="宋体"/>
          <w:sz w:val="28"/>
          <w:szCs w:val="21"/>
          <w:highlight w:val="none"/>
        </w:rPr>
        <w:t>编号：</w:t>
      </w:r>
      <w:r>
        <w:rPr>
          <w:rFonts w:hint="eastAsia" w:hAnsi="宋体"/>
          <w:sz w:val="28"/>
          <w:szCs w:val="21"/>
          <w:highlight w:val="none"/>
          <w:u w:val="single"/>
          <w:lang w:val="en-US" w:eastAsia="zh-CN"/>
        </w:rPr>
        <w:t xml:space="preserve">        </w:t>
      </w:r>
      <w:r>
        <w:rPr>
          <w:rFonts w:ascii="宋体" w:hAnsi="宋体"/>
          <w:sz w:val="28"/>
          <w:szCs w:val="21"/>
          <w:highlight w:val="none"/>
        </w:rPr>
        <w:t>）</w:t>
      </w:r>
      <w:r>
        <w:rPr>
          <w:rFonts w:hint="eastAsia" w:ascii="宋体" w:hAnsi="宋体"/>
          <w:sz w:val="28"/>
          <w:szCs w:val="21"/>
          <w:highlight w:val="none"/>
        </w:rPr>
        <w:t>谈判活动</w:t>
      </w:r>
      <w:r>
        <w:rPr>
          <w:rFonts w:ascii="宋体" w:hAnsi="宋体"/>
          <w:sz w:val="28"/>
          <w:szCs w:val="21"/>
          <w:highlight w:val="none"/>
        </w:rPr>
        <w:t>中</w:t>
      </w:r>
      <w:r>
        <w:rPr>
          <w:rFonts w:hint="eastAsia" w:ascii="宋体" w:hAnsi="宋体"/>
          <w:sz w:val="28"/>
          <w:szCs w:val="21"/>
          <w:highlight w:val="none"/>
        </w:rPr>
        <w:t>，提交了</w:t>
      </w:r>
      <w:r>
        <w:rPr>
          <w:rFonts w:hint="eastAsia" w:ascii="宋体" w:hAnsi="宋体"/>
          <w:sz w:val="28"/>
          <w:szCs w:val="21"/>
          <w:highlight w:val="none"/>
          <w:lang w:val="en-US" w:eastAsia="zh-CN"/>
        </w:rPr>
        <w:t>人民币</w:t>
      </w:r>
      <w:r>
        <w:rPr>
          <w:rFonts w:hint="eastAsia" w:ascii="宋体" w:hAnsi="宋体"/>
          <w:sz w:val="28"/>
          <w:szCs w:val="21"/>
          <w:highlight w:val="none"/>
          <w:u w:val="single"/>
        </w:rPr>
        <w:t xml:space="preserve"> </w:t>
      </w:r>
      <w:r>
        <w:rPr>
          <w:rFonts w:hint="eastAsia" w:ascii="宋体" w:hAnsi="宋体" w:cs="仿宋_GB2312"/>
          <w:sz w:val="24"/>
          <w:u w:val="single"/>
        </w:rPr>
        <w:t xml:space="preserve"> </w:t>
      </w:r>
      <w:r>
        <w:rPr>
          <w:rFonts w:hint="eastAsia" w:ascii="宋体" w:hAnsi="宋体" w:eastAsia="宋体" w:cs="Times New Roman"/>
          <w:sz w:val="28"/>
          <w:szCs w:val="21"/>
          <w:highlight w:val="none"/>
          <w:u w:val="single"/>
          <w:lang w:val="en-US" w:eastAsia="zh-CN"/>
        </w:rPr>
        <w:t>捌</w:t>
      </w:r>
      <w:r>
        <w:rPr>
          <w:rFonts w:hint="eastAsia" w:ascii="宋体" w:hAnsi="宋体" w:eastAsia="宋体" w:cs="Times New Roman"/>
          <w:sz w:val="28"/>
          <w:szCs w:val="21"/>
          <w:highlight w:val="none"/>
          <w:u w:val="single"/>
        </w:rPr>
        <w:t>仟圆整（¥</w:t>
      </w:r>
      <w:r>
        <w:rPr>
          <w:rFonts w:hint="eastAsia" w:ascii="宋体" w:hAnsi="宋体" w:eastAsia="宋体" w:cs="Times New Roman"/>
          <w:sz w:val="28"/>
          <w:szCs w:val="21"/>
          <w:highlight w:val="none"/>
          <w:u w:val="single"/>
          <w:lang w:val="en-US" w:eastAsia="zh-CN"/>
        </w:rPr>
        <w:t>8</w:t>
      </w:r>
      <w:r>
        <w:rPr>
          <w:rFonts w:hint="eastAsia" w:ascii="宋体" w:hAnsi="宋体" w:eastAsia="宋体" w:cs="Times New Roman"/>
          <w:sz w:val="28"/>
          <w:szCs w:val="21"/>
          <w:highlight w:val="none"/>
          <w:u w:val="single"/>
        </w:rPr>
        <w:t>000元）</w:t>
      </w:r>
      <w:r>
        <w:rPr>
          <w:rFonts w:hint="eastAsia" w:ascii="宋体" w:hAnsi="宋体"/>
          <w:sz w:val="28"/>
          <w:szCs w:val="21"/>
          <w:highlight w:val="none"/>
          <w:u w:val="single"/>
        </w:rPr>
        <w:t xml:space="preserve"> </w:t>
      </w:r>
      <w:r>
        <w:rPr>
          <w:rFonts w:hint="eastAsia" w:ascii="宋体" w:hAnsi="宋体"/>
          <w:sz w:val="28"/>
          <w:szCs w:val="21"/>
          <w:highlight w:val="none"/>
        </w:rPr>
        <w:t>的谈判保证金。我公司汇出谈判保证金的</w:t>
      </w:r>
      <w:r>
        <w:rPr>
          <w:rFonts w:ascii="宋体" w:hAnsi="宋体"/>
          <w:sz w:val="28"/>
          <w:szCs w:val="21"/>
          <w:highlight w:val="none"/>
        </w:rPr>
        <w:t>帐户</w:t>
      </w:r>
      <w:r>
        <w:rPr>
          <w:rFonts w:hint="eastAsia" w:ascii="宋体" w:hAnsi="宋体"/>
          <w:sz w:val="28"/>
          <w:szCs w:val="21"/>
          <w:highlight w:val="none"/>
        </w:rPr>
        <w:t>信息如下</w:t>
      </w:r>
      <w:r>
        <w:rPr>
          <w:rFonts w:ascii="宋体" w:hAnsi="宋体"/>
          <w:sz w:val="28"/>
          <w:szCs w:val="21"/>
          <w:highlight w:val="none"/>
        </w:rPr>
        <w:t>：</w:t>
      </w:r>
    </w:p>
    <w:p>
      <w:pPr>
        <w:numPr>
          <w:ilvl w:val="1"/>
          <w:numId w:val="12"/>
        </w:numPr>
        <w:spacing w:line="360" w:lineRule="auto"/>
        <w:rPr>
          <w:rFonts w:ascii="宋体" w:hAnsi="宋体"/>
          <w:sz w:val="28"/>
          <w:szCs w:val="21"/>
          <w:highlight w:val="none"/>
        </w:rPr>
      </w:pPr>
      <w:r>
        <w:rPr>
          <w:rFonts w:ascii="宋体" w:hAnsi="宋体"/>
          <w:sz w:val="28"/>
          <w:szCs w:val="21"/>
          <w:highlight w:val="none"/>
        </w:rPr>
        <w:t>开户名：</w:t>
      </w:r>
      <w:r>
        <w:rPr>
          <w:rFonts w:ascii="宋体" w:hAnsi="宋体"/>
          <w:sz w:val="28"/>
          <w:szCs w:val="21"/>
          <w:highlight w:val="none"/>
          <w:u w:val="single"/>
        </w:rPr>
        <w:t xml:space="preserve">                                </w:t>
      </w:r>
    </w:p>
    <w:p>
      <w:pPr>
        <w:numPr>
          <w:ilvl w:val="1"/>
          <w:numId w:val="12"/>
        </w:numPr>
        <w:spacing w:line="360" w:lineRule="auto"/>
        <w:rPr>
          <w:rFonts w:ascii="宋体" w:hAnsi="宋体"/>
          <w:sz w:val="28"/>
          <w:szCs w:val="21"/>
          <w:highlight w:val="none"/>
        </w:rPr>
      </w:pPr>
      <w:r>
        <w:rPr>
          <w:rFonts w:ascii="宋体" w:hAnsi="宋体"/>
          <w:sz w:val="28"/>
          <w:szCs w:val="21"/>
          <w:highlight w:val="none"/>
        </w:rPr>
        <w:t>开户行：</w:t>
      </w:r>
      <w:r>
        <w:rPr>
          <w:rFonts w:ascii="宋体" w:hAnsi="宋体"/>
          <w:sz w:val="28"/>
          <w:szCs w:val="21"/>
          <w:highlight w:val="none"/>
          <w:u w:val="single"/>
        </w:rPr>
        <w:t xml:space="preserve">                                </w:t>
      </w:r>
    </w:p>
    <w:p>
      <w:pPr>
        <w:numPr>
          <w:ilvl w:val="1"/>
          <w:numId w:val="12"/>
        </w:numPr>
        <w:spacing w:line="360" w:lineRule="auto"/>
        <w:rPr>
          <w:rFonts w:ascii="宋体" w:hAnsi="宋体"/>
          <w:sz w:val="28"/>
          <w:szCs w:val="21"/>
          <w:highlight w:val="none"/>
        </w:rPr>
      </w:pPr>
      <w:r>
        <w:rPr>
          <w:rFonts w:ascii="宋体" w:hAnsi="宋体"/>
          <w:sz w:val="28"/>
          <w:szCs w:val="21"/>
          <w:highlight w:val="none"/>
        </w:rPr>
        <w:t>帐  号：</w:t>
      </w:r>
      <w:r>
        <w:rPr>
          <w:rFonts w:ascii="宋体" w:hAnsi="宋体"/>
          <w:sz w:val="28"/>
          <w:szCs w:val="21"/>
          <w:highlight w:val="none"/>
          <w:u w:val="single"/>
        </w:rPr>
        <w:t xml:space="preserve">                                </w:t>
      </w:r>
    </w:p>
    <w:p>
      <w:pPr>
        <w:spacing w:line="360" w:lineRule="auto"/>
        <w:ind w:firstLine="557" w:firstLineChars="199"/>
        <w:rPr>
          <w:rFonts w:ascii="宋体" w:hAnsi="宋体"/>
          <w:sz w:val="28"/>
          <w:szCs w:val="21"/>
          <w:highlight w:val="none"/>
        </w:rPr>
      </w:pPr>
    </w:p>
    <w:p>
      <w:pPr>
        <w:spacing w:line="460" w:lineRule="exact"/>
        <w:rPr>
          <w:rFonts w:ascii="宋体" w:hAnsi="宋体"/>
          <w:sz w:val="28"/>
          <w:szCs w:val="21"/>
          <w:highlight w:val="none"/>
        </w:rPr>
      </w:pPr>
      <w:r>
        <w:rPr>
          <w:rFonts w:hint="eastAsia" w:ascii="宋体" w:hAnsi="宋体"/>
          <w:sz w:val="28"/>
          <w:szCs w:val="21"/>
          <w:highlight w:val="none"/>
        </w:rPr>
        <w:t xml:space="preserve">                         </w:t>
      </w:r>
    </w:p>
    <w:p>
      <w:pPr>
        <w:spacing w:line="460" w:lineRule="exact"/>
        <w:rPr>
          <w:rFonts w:ascii="宋体" w:hAnsi="宋体"/>
          <w:sz w:val="28"/>
          <w:szCs w:val="21"/>
          <w:highlight w:val="none"/>
        </w:rPr>
      </w:pP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spacing w:line="340" w:lineRule="atLeast"/>
        <w:rPr>
          <w:rFonts w:ascii="宋体" w:hAnsi="宋体"/>
          <w:sz w:val="28"/>
          <w:szCs w:val="21"/>
          <w:highlight w:val="none"/>
        </w:rPr>
      </w:pPr>
    </w:p>
    <w:p>
      <w:pPr>
        <w:spacing w:line="360" w:lineRule="auto"/>
        <w:rPr>
          <w:rFonts w:ascii="宋体" w:hAnsi="宋体"/>
          <w:sz w:val="28"/>
          <w:szCs w:val="21"/>
          <w:highlight w:val="none"/>
        </w:rPr>
      </w:pPr>
    </w:p>
    <w:p>
      <w:pPr>
        <w:pStyle w:val="34"/>
        <w:spacing w:line="240" w:lineRule="auto"/>
        <w:outlineLvl w:val="9"/>
        <w:rPr>
          <w:rFonts w:hAnsi="宋体"/>
          <w:b/>
          <w:sz w:val="24"/>
          <w:highlight w:val="none"/>
        </w:rPr>
      </w:pPr>
      <w:r>
        <w:rPr>
          <w:rFonts w:hint="eastAsia" w:hAnsi="宋体"/>
          <w:b/>
          <w:sz w:val="24"/>
          <w:highlight w:val="none"/>
        </w:rPr>
        <w:t>附:本次项目谈判保证金汇款</w:t>
      </w:r>
      <w:r>
        <w:rPr>
          <w:rFonts w:hint="eastAsia" w:hAnsi="宋体"/>
          <w:b/>
          <w:sz w:val="24"/>
          <w:highlight w:val="none"/>
          <w:lang w:val="en-US" w:eastAsia="zh-CN"/>
        </w:rPr>
        <w:t>凭证</w:t>
      </w:r>
      <w:r>
        <w:rPr>
          <w:rFonts w:hint="eastAsia" w:hAnsi="宋体"/>
          <w:b/>
          <w:sz w:val="24"/>
          <w:highlight w:val="none"/>
        </w:rPr>
        <w:t>并加盖公章！汇出账户须为供应商公司的基本账户，不得以个人账户汇出谈判保证金。</w:t>
      </w:r>
    </w:p>
    <w:p>
      <w:pPr>
        <w:pStyle w:val="34"/>
        <w:rPr>
          <w:rFonts w:ascii="黑体" w:eastAsia="黑体"/>
          <w:sz w:val="36"/>
          <w:highlight w:val="none"/>
        </w:rPr>
      </w:pPr>
    </w:p>
    <w:p>
      <w:pPr>
        <w:rPr>
          <w:rFonts w:ascii="宋体" w:hAnsi="宋体"/>
          <w:sz w:val="24"/>
          <w:highlight w:val="none"/>
        </w:rPr>
      </w:pP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spacing w:line="430" w:lineRule="exact"/>
        <w:jc w:val="both"/>
        <w:rPr>
          <w:rFonts w:hint="default" w:hAnsi="宋体"/>
          <w:b/>
          <w:sz w:val="36"/>
          <w:szCs w:val="36"/>
          <w:highlight w:val="none"/>
          <w:lang w:val="en-US"/>
        </w:rPr>
      </w:pPr>
      <w:r>
        <w:rPr>
          <w:rFonts w:hint="eastAsia" w:ascii="宋体"/>
          <w:sz w:val="24"/>
          <w:highlight w:val="none"/>
        </w:rPr>
        <w:t>附件</w:t>
      </w:r>
      <w:r>
        <w:rPr>
          <w:rFonts w:hint="eastAsia" w:ascii="宋体"/>
          <w:sz w:val="24"/>
          <w:highlight w:val="none"/>
          <w:lang w:val="en-US" w:eastAsia="zh-CN"/>
        </w:rPr>
        <w:t>3-1</w:t>
      </w:r>
    </w:p>
    <w:p>
      <w:pPr>
        <w:pStyle w:val="2"/>
        <w:ind w:left="0" w:firstLine="0" w:firstLineChars="0"/>
        <w:jc w:val="center"/>
        <w:rPr>
          <w:rFonts w:hint="default" w:hAnsi="宋体" w:eastAsia="宋体"/>
          <w:b/>
          <w:sz w:val="36"/>
          <w:szCs w:val="36"/>
          <w:highlight w:val="none"/>
          <w:lang w:val="en-US" w:eastAsia="zh-CN"/>
        </w:rPr>
      </w:pPr>
      <w:r>
        <w:rPr>
          <w:rFonts w:hint="eastAsia" w:hAnsi="宋体"/>
          <w:b/>
          <w:sz w:val="36"/>
          <w:szCs w:val="36"/>
          <w:highlight w:val="none"/>
        </w:rPr>
        <w:t>谈判保证金汇款</w:t>
      </w:r>
      <w:r>
        <w:rPr>
          <w:rFonts w:hint="eastAsia" w:hAnsi="宋体"/>
          <w:b/>
          <w:sz w:val="36"/>
          <w:szCs w:val="36"/>
          <w:highlight w:val="none"/>
          <w:lang w:val="en-US" w:eastAsia="zh-CN"/>
        </w:rPr>
        <w:t>凭证复印件</w:t>
      </w:r>
    </w:p>
    <w:p>
      <w:pPr>
        <w:pStyle w:val="2"/>
        <w:ind w:left="0" w:firstLine="0" w:firstLineChars="0"/>
        <w:jc w:val="center"/>
        <w:rPr>
          <w:rFonts w:hAnsi="宋体"/>
          <w:b/>
          <w:szCs w:val="21"/>
          <w:highlight w:val="none"/>
        </w:rPr>
      </w:pPr>
      <w:r>
        <w:rPr>
          <w:rFonts w:hint="eastAsia" w:hAnsi="宋体"/>
          <w:b/>
          <w:szCs w:val="21"/>
          <w:highlight w:val="none"/>
        </w:rPr>
        <w:t>（加盖公章）</w:t>
      </w:r>
    </w:p>
    <w:p>
      <w:pPr>
        <w:pStyle w:val="2"/>
        <w:ind w:left="0" w:firstLine="0" w:firstLineChars="0"/>
        <w:jc w:val="center"/>
        <w:rPr>
          <w:rFonts w:hAnsi="宋体"/>
          <w:bCs/>
          <w:sz w:val="24"/>
          <w:highlight w:val="none"/>
        </w:rPr>
      </w:pPr>
      <w:r>
        <w:rPr>
          <w:rFonts w:hint="eastAsia" w:hAnsi="宋体"/>
          <w:bCs/>
          <w:sz w:val="24"/>
          <w:highlight w:val="none"/>
        </w:rPr>
        <w:t>（注：谈判保证金汇出账户须为供应商基本账户，不得以个人账户汇出谈判保证金。）</w:t>
      </w:r>
    </w:p>
    <w:p>
      <w:pPr>
        <w:snapToGrid w:val="0"/>
        <w:spacing w:before="100" w:beforeAutospacing="1" w:after="100" w:afterAutospacing="1"/>
        <w:jc w:val="left"/>
        <w:outlineLvl w:val="0"/>
        <w:rPr>
          <w:rFonts w:ascii="宋体"/>
          <w:sz w:val="24"/>
          <w:highlight w:val="none"/>
        </w:rPr>
      </w:pPr>
      <w:bookmarkStart w:id="70" w:name="_Toc421025125"/>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pStyle w:val="2"/>
        <w:rPr>
          <w:rFonts w:ascii="宋体"/>
          <w:sz w:val="24"/>
          <w:highlight w:val="none"/>
        </w:rPr>
      </w:pPr>
    </w:p>
    <w:p>
      <w:pPr>
        <w:pStyle w:val="5"/>
        <w:rPr>
          <w:rFonts w:ascii="宋体"/>
          <w:sz w:val="24"/>
          <w:highlight w:val="none"/>
        </w:rPr>
      </w:pPr>
    </w:p>
    <w:p>
      <w:pPr>
        <w:pStyle w:val="5"/>
        <w:rPr>
          <w:rFonts w:ascii="宋体"/>
          <w:sz w:val="24"/>
          <w:highlight w:val="none"/>
        </w:rPr>
      </w:pPr>
    </w:p>
    <w:p>
      <w:pPr>
        <w:pStyle w:val="5"/>
        <w:rPr>
          <w:rFonts w:ascii="宋体"/>
          <w:sz w:val="24"/>
          <w:highlight w:val="none"/>
        </w:rPr>
      </w:pPr>
    </w:p>
    <w:p>
      <w:pPr>
        <w:snapToGrid w:val="0"/>
        <w:spacing w:before="100" w:beforeAutospacing="1" w:after="100" w:afterAutospacing="1"/>
        <w:jc w:val="left"/>
        <w:outlineLvl w:val="0"/>
        <w:rPr>
          <w:rFonts w:ascii="宋体"/>
          <w:sz w:val="24"/>
          <w:szCs w:val="24"/>
          <w:highlight w:val="none"/>
        </w:rPr>
      </w:pPr>
      <w:r>
        <w:rPr>
          <w:rFonts w:hint="eastAsia" w:ascii="宋体"/>
          <w:sz w:val="22"/>
          <w:szCs w:val="18"/>
          <w:highlight w:val="none"/>
        </w:rPr>
        <w:t>附件</w:t>
      </w:r>
      <w:r>
        <w:rPr>
          <w:rFonts w:hint="eastAsia" w:ascii="宋体"/>
          <w:sz w:val="22"/>
          <w:szCs w:val="18"/>
          <w:highlight w:val="none"/>
          <w:lang w:val="en-US" w:eastAsia="zh-CN"/>
        </w:rPr>
        <w:t>3</w:t>
      </w:r>
      <w:r>
        <w:rPr>
          <w:rFonts w:hint="eastAsia" w:ascii="宋体"/>
          <w:sz w:val="22"/>
          <w:szCs w:val="18"/>
          <w:highlight w:val="none"/>
        </w:rPr>
        <w:t>-</w:t>
      </w:r>
      <w:r>
        <w:rPr>
          <w:rFonts w:hint="eastAsia" w:ascii="宋体"/>
          <w:sz w:val="22"/>
          <w:szCs w:val="18"/>
          <w:highlight w:val="none"/>
          <w:lang w:val="en-US" w:eastAsia="zh-CN"/>
        </w:rPr>
        <w:t>2</w:t>
      </w:r>
      <w:r>
        <w:rPr>
          <w:rFonts w:hint="eastAsia" w:ascii="宋体"/>
          <w:sz w:val="22"/>
          <w:szCs w:val="18"/>
          <w:highlight w:val="none"/>
        </w:rPr>
        <w:t xml:space="preserve">        </w:t>
      </w:r>
      <w:r>
        <w:rPr>
          <w:rFonts w:hint="eastAsia" w:ascii="宋体"/>
          <w:sz w:val="24"/>
          <w:szCs w:val="24"/>
          <w:highlight w:val="none"/>
        </w:rPr>
        <w:t xml:space="preserve"> </w:t>
      </w:r>
    </w:p>
    <w:p>
      <w:pPr>
        <w:snapToGrid w:val="0"/>
        <w:spacing w:before="100" w:beforeAutospacing="1" w:after="100" w:afterAutospacing="1"/>
        <w:jc w:val="center"/>
        <w:outlineLvl w:val="0"/>
        <w:rPr>
          <w:rFonts w:ascii="宋体" w:hAnsi="宋体"/>
          <w:b/>
          <w:bCs/>
          <w:sz w:val="36"/>
          <w:szCs w:val="36"/>
          <w:highlight w:val="none"/>
        </w:rPr>
      </w:pPr>
      <w:r>
        <w:rPr>
          <w:rFonts w:hint="eastAsia" w:ascii="宋体" w:hAnsi="宋体"/>
          <w:b/>
          <w:bCs/>
          <w:sz w:val="36"/>
          <w:szCs w:val="36"/>
          <w:highlight w:val="none"/>
        </w:rPr>
        <w:t>退还谈判保证金承诺书</w:t>
      </w:r>
      <w:bookmarkEnd w:id="70"/>
    </w:p>
    <w:p>
      <w:pPr>
        <w:spacing w:before="156" w:beforeLines="50" w:after="156" w:afterLines="50"/>
        <w:rPr>
          <w:rFonts w:ascii="宋体" w:hAnsi="宋体" w:cs="宋体"/>
          <w:sz w:val="28"/>
          <w:szCs w:val="28"/>
          <w:highlight w:val="none"/>
        </w:rPr>
      </w:pPr>
      <w:r>
        <w:rPr>
          <w:rFonts w:hint="eastAsia" w:ascii="宋体" w:hAnsi="宋体" w:cs="宋体"/>
          <w:sz w:val="28"/>
          <w:szCs w:val="28"/>
          <w:highlight w:val="none"/>
        </w:rPr>
        <w:t>致：</w:t>
      </w:r>
      <w:r>
        <w:rPr>
          <w:rFonts w:hint="eastAsia" w:ascii="宋体" w:hAnsi="宋体" w:eastAsia="宋体" w:cs="宋体"/>
          <w:sz w:val="28"/>
          <w:szCs w:val="28"/>
          <w:highlight w:val="none"/>
        </w:rPr>
        <w:t>福建畅祥公路工程有限公司</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我</w:t>
      </w:r>
      <w:r>
        <w:rPr>
          <w:rFonts w:hint="eastAsia" w:ascii="宋体" w:hAnsi="宋体" w:eastAsia="宋体" w:cs="宋体"/>
          <w:sz w:val="28"/>
          <w:szCs w:val="28"/>
          <w:highlight w:val="none"/>
          <w:lang w:val="en-US" w:eastAsia="zh-CN"/>
        </w:rPr>
        <w:t>方于</w:t>
      </w:r>
      <w:r>
        <w:rPr>
          <w:rFonts w:hint="eastAsia" w:ascii="宋体" w:hAnsi="宋体" w:eastAsia="宋体" w:cs="宋体"/>
          <w:sz w:val="28"/>
          <w:szCs w:val="28"/>
          <w:highlight w:val="none"/>
          <w:u w:val="single"/>
          <w:lang w:val="en-US" w:eastAsia="zh-CN"/>
        </w:rPr>
        <w:t>2023</w:t>
      </w:r>
      <w:r>
        <w:rPr>
          <w:rFonts w:hint="eastAsia" w:ascii="宋体" w:hAnsi="宋体" w:eastAsia="宋体" w:cs="宋体"/>
          <w:sz w:val="28"/>
          <w:szCs w:val="28"/>
          <w:highlight w:val="none"/>
          <w:lang w:val="en-US" w:eastAsia="zh-CN"/>
        </w:rPr>
        <w:t>年</w:t>
      </w:r>
      <w:r>
        <w:rPr>
          <w:rFonts w:hint="eastAsia" w:ascii="宋体" w:hAnsi="宋体" w:eastAsia="宋体" w:cs="宋体"/>
          <w:sz w:val="28"/>
          <w:szCs w:val="28"/>
          <w:highlight w:val="none"/>
          <w:u w:val="single"/>
          <w:lang w:val="en-US" w:eastAsia="zh-CN"/>
        </w:rPr>
        <w:t xml:space="preserve"> 6 </w:t>
      </w:r>
      <w:r>
        <w:rPr>
          <w:rFonts w:hint="eastAsia" w:ascii="宋体" w:hAnsi="宋体" w:eastAsia="宋体" w:cs="宋体"/>
          <w:sz w:val="28"/>
          <w:szCs w:val="28"/>
          <w:highlight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日参与贵</w:t>
      </w:r>
      <w:r>
        <w:rPr>
          <w:rFonts w:hint="eastAsia" w:ascii="宋体" w:hAnsi="宋体" w:cs="宋体"/>
          <w:sz w:val="28"/>
          <w:szCs w:val="28"/>
          <w:highlight w:val="none"/>
        </w:rPr>
        <w:t>司</w:t>
      </w:r>
      <w:r>
        <w:rPr>
          <w:rFonts w:hint="eastAsia" w:ascii="宋体" w:hAnsi="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三明北创客工作室设备软件采购项目</w:t>
      </w:r>
      <w:r>
        <w:rPr>
          <w:rFonts w:hint="eastAsia" w:ascii="宋体" w:hAnsi="宋体" w:cs="宋体"/>
          <w:sz w:val="28"/>
          <w:szCs w:val="28"/>
          <w:highlight w:val="none"/>
        </w:rPr>
        <w:t>（项目编号：</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 xml:space="preserve">）的谈判，我方以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的形式提供人民币</w:t>
      </w:r>
      <w:r>
        <w:rPr>
          <w:rFonts w:hint="eastAsia" w:ascii="宋体" w:hAnsi="宋体" w:cs="仿宋_GB2312"/>
          <w:sz w:val="24"/>
          <w:u w:val="single"/>
        </w:rPr>
        <w:t xml:space="preserve"> </w:t>
      </w:r>
      <w:r>
        <w:rPr>
          <w:rFonts w:hint="eastAsia" w:ascii="宋体" w:hAnsi="宋体" w:eastAsia="宋体" w:cs="宋体"/>
          <w:sz w:val="28"/>
          <w:szCs w:val="28"/>
          <w:highlight w:val="none"/>
          <w:u w:val="single"/>
          <w:lang w:val="en-US" w:eastAsia="zh-CN"/>
        </w:rPr>
        <w:t>捌</w:t>
      </w:r>
      <w:r>
        <w:rPr>
          <w:rFonts w:hint="eastAsia" w:ascii="宋体" w:hAnsi="宋体" w:eastAsia="宋体" w:cs="宋体"/>
          <w:sz w:val="28"/>
          <w:szCs w:val="28"/>
          <w:highlight w:val="none"/>
          <w:u w:val="single"/>
        </w:rPr>
        <w:t>仟圆整（¥</w:t>
      </w:r>
      <w:r>
        <w:rPr>
          <w:rFonts w:hint="eastAsia" w:ascii="宋体" w:hAnsi="宋体" w:eastAsia="宋体" w:cs="宋体"/>
          <w:sz w:val="28"/>
          <w:szCs w:val="28"/>
          <w:highlight w:val="none"/>
          <w:u w:val="single"/>
          <w:lang w:val="en-US" w:eastAsia="zh-CN"/>
        </w:rPr>
        <w:t>8</w:t>
      </w:r>
      <w:r>
        <w:rPr>
          <w:rFonts w:hint="eastAsia" w:ascii="宋体" w:hAnsi="宋体" w:eastAsia="宋体" w:cs="宋体"/>
          <w:sz w:val="28"/>
          <w:szCs w:val="28"/>
          <w:highlight w:val="none"/>
          <w:u w:val="single"/>
        </w:rPr>
        <w:t>000元）</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rPr>
        <w:t>的谈判保证金，</w:t>
      </w:r>
      <w:r>
        <w:rPr>
          <w:rFonts w:hint="eastAsia" w:ascii="宋体" w:hAnsi="宋体" w:eastAsia="宋体" w:cs="宋体"/>
          <w:sz w:val="28"/>
          <w:szCs w:val="28"/>
          <w:highlight w:val="none"/>
        </w:rPr>
        <w:t>如符合退回谈判保证金，请将该项目</w:t>
      </w:r>
      <w:r>
        <w:rPr>
          <w:rFonts w:hint="eastAsia" w:ascii="宋体" w:hAnsi="宋体" w:eastAsia="宋体" w:cs="宋体"/>
          <w:sz w:val="28"/>
          <w:szCs w:val="28"/>
          <w:highlight w:val="none"/>
          <w:lang w:val="en-US" w:eastAsia="zh-CN"/>
        </w:rPr>
        <w:t>谈判</w:t>
      </w:r>
      <w:r>
        <w:rPr>
          <w:rFonts w:hint="eastAsia" w:ascii="宋体" w:hAnsi="宋体" w:eastAsia="宋体" w:cs="宋体"/>
          <w:sz w:val="28"/>
          <w:szCs w:val="28"/>
          <w:highlight w:val="none"/>
        </w:rPr>
        <w:t>保证金退至以下帐号</w:t>
      </w:r>
      <w:r>
        <w:rPr>
          <w:rFonts w:hint="eastAsia" w:ascii="宋体" w:hAnsi="宋体" w:cs="宋体"/>
          <w:sz w:val="28"/>
          <w:szCs w:val="28"/>
          <w:highlight w:val="none"/>
        </w:rPr>
        <w:t>：</w:t>
      </w:r>
    </w:p>
    <w:p>
      <w:pPr>
        <w:pStyle w:val="23"/>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请予办理。</w:t>
      </w:r>
    </w:p>
    <w:p>
      <w:pPr>
        <w:spacing w:line="500" w:lineRule="exact"/>
        <w:ind w:firstLine="562" w:firstLineChars="200"/>
        <w:rPr>
          <w:rFonts w:hint="eastAsia"/>
          <w:lang w:val="en-US" w:eastAsia="zh-CN"/>
        </w:rPr>
      </w:pPr>
      <w:r>
        <w:rPr>
          <w:rFonts w:hint="eastAsia" w:ascii="宋体" w:hAnsi="宋体" w:eastAsia="宋体" w:cs="宋体"/>
          <w:b/>
          <w:bCs/>
          <w:kern w:val="2"/>
          <w:sz w:val="28"/>
          <w:szCs w:val="28"/>
          <w:highlight w:val="none"/>
          <w:lang w:val="en-US" w:eastAsia="zh-CN" w:bidi="ar-SA"/>
        </w:rPr>
        <w:t>附：报价保证金退还</w:t>
      </w:r>
      <w:r>
        <w:rPr>
          <w:rFonts w:hint="eastAsia" w:ascii="宋体" w:hAnsi="宋体" w:eastAsia="宋体" w:cs="宋体"/>
          <w:b/>
          <w:bCs/>
          <w:kern w:val="2"/>
          <w:sz w:val="28"/>
          <w:szCs w:val="28"/>
          <w:highlight w:val="none"/>
          <w:u w:val="single"/>
          <w:lang w:val="en-US" w:eastAsia="zh-CN" w:bidi="ar-SA"/>
        </w:rPr>
        <w:t>收款收据（盖企业公章）</w:t>
      </w:r>
      <w:r>
        <w:rPr>
          <w:rFonts w:hint="eastAsia" w:ascii="宋体" w:hAnsi="宋体" w:eastAsia="宋体" w:cs="宋体"/>
          <w:b/>
          <w:bCs/>
          <w:kern w:val="2"/>
          <w:sz w:val="28"/>
          <w:szCs w:val="28"/>
          <w:highlight w:val="none"/>
          <w:lang w:val="en-US" w:eastAsia="zh-CN" w:bidi="ar-SA"/>
        </w:rPr>
        <w:t>原件</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户</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名：</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开户</w:t>
      </w:r>
      <w:r>
        <w:rPr>
          <w:rFonts w:hint="eastAsia" w:ascii="宋体" w:hAnsi="宋体" w:cs="宋体"/>
          <w:sz w:val="28"/>
          <w:szCs w:val="28"/>
          <w:highlight w:val="none"/>
          <w:lang w:val="en-US" w:eastAsia="zh-CN"/>
        </w:rPr>
        <w:t>银</w:t>
      </w:r>
      <w:r>
        <w:rPr>
          <w:rFonts w:hint="eastAsia" w:ascii="宋体" w:hAnsi="宋体" w:cs="宋体"/>
          <w:sz w:val="28"/>
          <w:szCs w:val="28"/>
          <w:highlight w:val="none"/>
        </w:rPr>
        <w:t>行：</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账</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号：</w:t>
      </w:r>
      <w:r>
        <w:rPr>
          <w:rFonts w:hint="eastAsia" w:ascii="宋体" w:hAnsi="宋体" w:cs="宋体"/>
          <w:sz w:val="28"/>
          <w:szCs w:val="28"/>
          <w:highlight w:val="none"/>
          <w:u w:val="single"/>
        </w:rPr>
        <w:t xml:space="preserve">                          </w:t>
      </w:r>
    </w:p>
    <w:p>
      <w:pPr>
        <w:pStyle w:val="23"/>
        <w:ind w:firstLine="560" w:firstLineChars="200"/>
      </w:pPr>
      <w:r>
        <w:rPr>
          <w:rFonts w:hint="eastAsia" w:ascii="宋体" w:hAnsi="宋体" w:eastAsia="宋体" w:cs="宋体"/>
          <w:kern w:val="2"/>
          <w:sz w:val="28"/>
          <w:szCs w:val="28"/>
          <w:highlight w:val="none"/>
          <w:lang w:val="en-US" w:eastAsia="zh-CN" w:bidi="ar-SA"/>
        </w:rPr>
        <w:t>联系人及电话</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p>
    <w:p>
      <w:pPr>
        <w:rPr>
          <w:rFonts w:ascii="仿宋_GB2312" w:eastAsia="仿宋_GB2312"/>
          <w:sz w:val="30"/>
          <w:szCs w:val="30"/>
          <w:highlight w:val="none"/>
        </w:rPr>
      </w:pPr>
    </w:p>
    <w:p>
      <w:pPr>
        <w:tabs>
          <w:tab w:val="left" w:pos="3293"/>
          <w:tab w:val="right" w:pos="10464"/>
        </w:tabs>
        <w:spacing w:line="360" w:lineRule="auto"/>
        <w:ind w:firstLine="3120" w:firstLineChars="13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（盖</w:t>
      </w:r>
      <w:r>
        <w:rPr>
          <w:rFonts w:hint="eastAsia" w:ascii="宋体" w:hAnsi="宋体"/>
          <w:sz w:val="24"/>
          <w:highlight w:val="none"/>
          <w:u w:val="single"/>
          <w:lang w:val="en-US" w:eastAsia="zh-CN"/>
        </w:rPr>
        <w:t>企业</w:t>
      </w:r>
      <w:r>
        <w:rPr>
          <w:rFonts w:hint="eastAsia" w:ascii="宋体" w:hAnsi="宋体"/>
          <w:sz w:val="24"/>
          <w:highlight w:val="none"/>
          <w:u w:val="single"/>
        </w:rPr>
        <w:t xml:space="preserve">公章）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仿宋_GB2312" w:eastAsia="仿宋_GB2312"/>
          <w:sz w:val="30"/>
          <w:szCs w:val="30"/>
          <w:highlight w:val="none"/>
        </w:rPr>
        <w:tab/>
      </w:r>
      <w:r>
        <w:rPr>
          <w:rFonts w:hint="eastAsia" w:ascii="仿宋_GB2312" w:eastAsia="仿宋_GB2312"/>
          <w:sz w:val="30"/>
          <w:szCs w:val="30"/>
          <w:highlight w:val="non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p>
    <w:p>
      <w:pPr>
        <w:spacing w:line="340" w:lineRule="atLeast"/>
        <w:ind w:right="480" w:firstLine="4800" w:firstLineChars="2000"/>
        <w:rPr>
          <w:rFonts w:ascii="仿宋_GB2312" w:eastAsia="仿宋_GB2312"/>
          <w:sz w:val="30"/>
          <w:szCs w:val="30"/>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日</w:t>
      </w:r>
    </w:p>
    <w:p>
      <w:pPr>
        <w:pStyle w:val="8"/>
        <w:spacing w:line="560" w:lineRule="exact"/>
        <w:ind w:firstLine="0"/>
        <w:rPr>
          <w:rFonts w:hint="eastAsia" w:ascii="宋体" w:hAnsi="宋体" w:cs="宋体"/>
          <w:szCs w:val="21"/>
          <w:highlight w:val="none"/>
        </w:rPr>
      </w:pPr>
    </w:p>
    <w:p>
      <w:pPr>
        <w:pStyle w:val="8"/>
        <w:spacing w:line="560" w:lineRule="exact"/>
        <w:ind w:firstLine="0"/>
        <w:rPr>
          <w:rFonts w:ascii="宋体" w:hAnsi="宋体" w:cs="宋体"/>
          <w:szCs w:val="21"/>
          <w:highlight w:val="none"/>
        </w:rPr>
      </w:pPr>
      <w:r>
        <w:rPr>
          <w:rFonts w:hint="eastAsia" w:ascii="宋体" w:hAnsi="宋体" w:eastAsia="宋体" w:cs="宋体"/>
          <w:kern w:val="2"/>
          <w:sz w:val="28"/>
          <w:szCs w:val="28"/>
          <w:highlight w:val="none"/>
          <w:lang w:val="en-US" w:eastAsia="zh-CN" w:bidi="ar-SA"/>
        </w:rPr>
        <w:t>注：本表除签字外，其余填写内容需为</w:t>
      </w:r>
      <w:r>
        <w:rPr>
          <w:rFonts w:hint="eastAsia" w:ascii="宋体" w:hAnsi="宋体" w:eastAsia="宋体" w:cs="宋体"/>
          <w:b/>
          <w:bCs/>
          <w:kern w:val="2"/>
          <w:sz w:val="28"/>
          <w:szCs w:val="28"/>
          <w:highlight w:val="none"/>
          <w:u w:val="single"/>
          <w:lang w:val="en-US" w:eastAsia="zh-CN" w:bidi="ar-SA"/>
        </w:rPr>
        <w:t>印刷体</w:t>
      </w:r>
      <w:r>
        <w:rPr>
          <w:rFonts w:hint="eastAsia" w:ascii="宋体" w:hAnsi="宋体" w:eastAsia="宋体" w:cs="宋体"/>
          <w:kern w:val="2"/>
          <w:sz w:val="28"/>
          <w:szCs w:val="28"/>
          <w:highlight w:val="none"/>
          <w:lang w:val="en-US" w:eastAsia="zh-CN" w:bidi="ar-SA"/>
        </w:rPr>
        <w:t>，开户名、开户行、及账号应与提交谈判保证金的账号相同。</w:t>
      </w:r>
    </w:p>
    <w:p>
      <w:pPr>
        <w:rPr>
          <w:rFonts w:ascii="宋体" w:hAnsi="宋体"/>
          <w:sz w:val="28"/>
          <w:highlight w:val="none"/>
        </w:rPr>
      </w:pPr>
    </w:p>
    <w:p>
      <w:pPr>
        <w:rPr>
          <w:rFonts w:hint="eastAsia" w:ascii="宋体" w:hAnsi="宋体" w:eastAsia="宋体"/>
          <w:highlight w:val="none"/>
          <w:shd w:val="pct10" w:color="auto" w:fill="FFFFFF"/>
          <w:lang w:val="en-US" w:eastAsia="zh-CN"/>
        </w:rPr>
      </w:pPr>
      <w:r>
        <w:rPr>
          <w:rFonts w:ascii="宋体" w:hAnsi="宋体"/>
          <w:sz w:val="28"/>
          <w:highlight w:val="none"/>
        </w:rPr>
        <w:br w:type="page"/>
      </w:r>
      <w:r>
        <w:rPr>
          <w:rFonts w:hint="eastAsia" w:ascii="宋体"/>
          <w:sz w:val="24"/>
          <w:highlight w:val="none"/>
        </w:rPr>
        <w:t>附件</w:t>
      </w:r>
      <w:r>
        <w:rPr>
          <w:rFonts w:hint="eastAsia" w:ascii="宋体"/>
          <w:sz w:val="24"/>
          <w:highlight w:val="none"/>
          <w:lang w:val="en-US" w:eastAsia="zh-CN"/>
        </w:rPr>
        <w:t>4</w:t>
      </w:r>
    </w:p>
    <w:p>
      <w:pPr>
        <w:jc w:val="center"/>
        <w:rPr>
          <w:b/>
          <w:bCs/>
          <w:sz w:val="36"/>
          <w:highlight w:val="none"/>
        </w:rPr>
      </w:pPr>
      <w:r>
        <w:rPr>
          <w:rFonts w:hint="eastAsia"/>
          <w:b/>
          <w:bCs/>
          <w:sz w:val="36"/>
          <w:highlight w:val="none"/>
        </w:rPr>
        <w:t>供应商提供的其他资料</w:t>
      </w:r>
    </w:p>
    <w:p>
      <w:pPr>
        <w:spacing w:line="420" w:lineRule="exact"/>
        <w:jc w:val="center"/>
        <w:rPr>
          <w:rFonts w:ascii="宋体" w:hAnsi="宋体" w:cs="宋体"/>
          <w:sz w:val="24"/>
          <w:szCs w:val="24"/>
          <w:highlight w:val="none"/>
        </w:rPr>
      </w:pPr>
      <w:r>
        <w:rPr>
          <w:rFonts w:hint="eastAsia" w:ascii="宋体" w:hAnsi="宋体" w:cs="宋体"/>
          <w:b/>
          <w:sz w:val="36"/>
          <w:szCs w:val="36"/>
          <w:highlight w:val="none"/>
          <w:lang w:bidi="ar"/>
        </w:rPr>
        <w:t>承 诺 函</w:t>
      </w:r>
    </w:p>
    <w:p>
      <w:pPr>
        <w:pStyle w:val="12"/>
        <w:widowControl/>
        <w:spacing w:line="460" w:lineRule="exact"/>
        <w:jc w:val="left"/>
        <w:rPr>
          <w:rFonts w:hAnsi="宋体"/>
          <w:sz w:val="24"/>
          <w:highlight w:val="none"/>
        </w:rPr>
      </w:pPr>
    </w:p>
    <w:p>
      <w:pPr>
        <w:pStyle w:val="12"/>
        <w:spacing w:line="460" w:lineRule="exact"/>
        <w:jc w:val="left"/>
        <w:rPr>
          <w:rFonts w:hAnsi="宋体"/>
          <w:sz w:val="28"/>
          <w:szCs w:val="28"/>
          <w:highlight w:val="none"/>
          <w:u w:val="single"/>
        </w:rPr>
      </w:pPr>
      <w:r>
        <w:rPr>
          <w:rFonts w:hint="eastAsia" w:hAnsi="宋体"/>
          <w:sz w:val="28"/>
          <w:szCs w:val="28"/>
          <w:highlight w:val="none"/>
        </w:rPr>
        <w:t>致：</w:t>
      </w:r>
      <w:r>
        <w:rPr>
          <w:rFonts w:hint="eastAsia" w:ascii="宋体" w:hAnsi="宋体" w:eastAsia="宋体" w:cs="Times New Roman"/>
          <w:sz w:val="28"/>
          <w:szCs w:val="28"/>
          <w:highlight w:val="none"/>
          <w:u w:val="single"/>
        </w:rPr>
        <w:t>福建畅祥公路工程有限公司</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我方能够完全响应和满足谈判文件（项目编号：</w:t>
      </w:r>
      <w:r>
        <w:rPr>
          <w:rFonts w:hint="eastAsia" w:hAnsi="宋体"/>
          <w:sz w:val="28"/>
          <w:szCs w:val="28"/>
          <w:highlight w:val="none"/>
          <w:u w:val="single"/>
          <w:lang w:val="en-US" w:eastAsia="zh-CN"/>
        </w:rPr>
        <w:t xml:space="preserve">           </w:t>
      </w:r>
      <w:r>
        <w:rPr>
          <w:rFonts w:hint="eastAsia" w:ascii="宋体" w:hAnsi="宋体" w:cs="宋体"/>
          <w:kern w:val="0"/>
          <w:sz w:val="28"/>
          <w:szCs w:val="28"/>
          <w:highlight w:val="none"/>
          <w:lang w:bidi="ar"/>
        </w:rPr>
        <w:t>）第三章“</w:t>
      </w:r>
      <w:r>
        <w:rPr>
          <w:rFonts w:hint="eastAsia" w:ascii="宋体" w:hAnsi="宋体" w:cs="宋体"/>
          <w:kern w:val="0"/>
          <w:sz w:val="28"/>
          <w:szCs w:val="28"/>
          <w:highlight w:val="none"/>
          <w:lang w:val="en-US" w:eastAsia="zh-CN" w:bidi="ar"/>
        </w:rPr>
        <w:t>采购</w:t>
      </w:r>
      <w:r>
        <w:rPr>
          <w:rFonts w:hint="eastAsia" w:ascii="宋体" w:hAnsi="宋体" w:cs="宋体"/>
          <w:kern w:val="0"/>
          <w:sz w:val="28"/>
          <w:szCs w:val="28"/>
          <w:highlight w:val="none"/>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8"/>
          <w:szCs w:val="28"/>
          <w:highlight w:val="none"/>
        </w:rPr>
        <w:t>（包括但</w:t>
      </w:r>
      <w:r>
        <w:rPr>
          <w:rFonts w:hint="eastAsia" w:ascii="宋体" w:hAnsi="宋体" w:cs="宋体"/>
          <w:sz w:val="28"/>
          <w:szCs w:val="28"/>
          <w:highlight w:val="none"/>
        </w:rPr>
        <w:t>不限于失去成交资格、谈判保证金不予退还、合同终止等</w:t>
      </w:r>
      <w:r>
        <w:rPr>
          <w:rFonts w:hint="eastAsia" w:ascii="宋体" w:hAnsi="宋体" w:cs="宋体"/>
          <w:kern w:val="0"/>
          <w:sz w:val="28"/>
          <w:szCs w:val="28"/>
          <w:highlight w:val="none"/>
          <w:lang w:bidi="ar"/>
        </w:rPr>
        <w:t>）。</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特此承诺！</w:t>
      </w:r>
    </w:p>
    <w:p>
      <w:pPr>
        <w:spacing w:line="460" w:lineRule="exact"/>
        <w:ind w:firstLine="480"/>
        <w:rPr>
          <w:rFonts w:ascii="宋体" w:hAnsi="宋体" w:cs="宋体"/>
          <w:kern w:val="0"/>
          <w:sz w:val="24"/>
          <w:szCs w:val="24"/>
          <w:highlight w:val="none"/>
        </w:rPr>
      </w:pPr>
    </w:p>
    <w:p>
      <w:pPr>
        <w:spacing w:line="460" w:lineRule="exact"/>
        <w:ind w:firstLine="480"/>
        <w:rPr>
          <w:rFonts w:ascii="宋体" w:hAnsi="宋体" w:cs="宋体"/>
          <w:kern w:val="0"/>
          <w:sz w:val="24"/>
          <w:szCs w:val="24"/>
          <w:highlight w:val="none"/>
        </w:rPr>
      </w:pPr>
    </w:p>
    <w:p>
      <w:pPr>
        <w:spacing w:line="460" w:lineRule="exact"/>
        <w:rPr>
          <w:rFonts w:ascii="宋体" w:hAnsi="宋体" w:cs="宋体"/>
          <w:sz w:val="28"/>
          <w:szCs w:val="28"/>
          <w:highlight w:val="none"/>
        </w:rPr>
      </w:pPr>
      <w:r>
        <w:rPr>
          <w:rFonts w:hint="eastAsia" w:ascii="宋体" w:hAnsi="宋体" w:cs="宋体"/>
          <w:sz w:val="24"/>
          <w:szCs w:val="24"/>
          <w:highlight w:val="none"/>
          <w:lang w:bidi="ar"/>
        </w:rPr>
        <w:t xml:space="preserve">                 </w:t>
      </w:r>
    </w:p>
    <w:p>
      <w:pPr>
        <w:spacing w:line="460" w:lineRule="exact"/>
        <w:rPr>
          <w:rFonts w:hint="eastAsia"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080" w:firstLineChars="1100"/>
        <w:rPr>
          <w:rFonts w:ascii="宋体" w:hAnsi="宋体" w:cs="宋体"/>
          <w:sz w:val="28"/>
          <w:szCs w:val="28"/>
          <w:highlight w:val="none"/>
        </w:rPr>
      </w:pPr>
      <w:r>
        <w:rPr>
          <w:rFonts w:hint="eastAsia" w:ascii="宋体" w:hAnsi="宋体" w:cs="宋体"/>
          <w:sz w:val="28"/>
          <w:szCs w:val="28"/>
          <w:highlight w:val="none"/>
          <w:lang w:bidi="ar"/>
        </w:rPr>
        <w:t>供应商名称：______________(全称并加盖公章)</w:t>
      </w:r>
    </w:p>
    <w:p>
      <w:pPr>
        <w:spacing w:line="460" w:lineRule="exact"/>
        <w:ind w:firstLine="480"/>
        <w:rPr>
          <w:rFonts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080" w:firstLineChars="1100"/>
        <w:rPr>
          <w:rFonts w:ascii="宋体" w:hAnsi="宋体" w:cs="宋体"/>
          <w:kern w:val="0"/>
          <w:sz w:val="28"/>
          <w:szCs w:val="28"/>
          <w:highlight w:val="none"/>
        </w:rPr>
      </w:pPr>
      <w:r>
        <w:rPr>
          <w:rFonts w:hint="eastAsia" w:ascii="宋体" w:hAnsi="宋体" w:cs="宋体"/>
          <w:sz w:val="28"/>
          <w:szCs w:val="28"/>
          <w:highlight w:val="none"/>
          <w:lang w:bidi="ar"/>
        </w:rPr>
        <w:t>日  期：</w:t>
      </w:r>
      <w:r>
        <w:rPr>
          <w:rFonts w:hint="eastAsia" w:ascii="宋体" w:hAnsi="宋体" w:cs="宋体"/>
          <w:sz w:val="28"/>
          <w:szCs w:val="28"/>
          <w:highlight w:val="none"/>
          <w:u w:val="single"/>
          <w:lang w:val="en-US" w:eastAsia="zh-CN" w:bidi="ar"/>
        </w:rPr>
        <w:t xml:space="preserve"> 2023 </w:t>
      </w:r>
      <w:r>
        <w:rPr>
          <w:rFonts w:hint="eastAsia" w:ascii="宋体" w:hAnsi="宋体" w:cs="宋体"/>
          <w:sz w:val="28"/>
          <w:szCs w:val="28"/>
          <w:highlight w:val="none"/>
          <w:lang w:bidi="ar"/>
        </w:rPr>
        <w:t>年____月____日</w:t>
      </w:r>
    </w:p>
    <w:p>
      <w:pPr>
        <w:adjustRightInd w:val="0"/>
        <w:snapToGrid w:val="0"/>
        <w:spacing w:line="460" w:lineRule="exact"/>
        <w:ind w:firstLine="560" w:firstLineChars="200"/>
        <w:rPr>
          <w:rFonts w:ascii="宋体" w:hAnsi="宋体"/>
          <w:sz w:val="28"/>
          <w:szCs w:val="21"/>
          <w:highlight w:val="none"/>
        </w:rPr>
      </w:pPr>
    </w:p>
    <w:p>
      <w:pPr>
        <w:rPr>
          <w:sz w:val="22"/>
          <w:szCs w:val="21"/>
          <w:highlight w:val="none"/>
          <w:u w:val="single"/>
        </w:rPr>
      </w:pPr>
    </w:p>
    <w:p>
      <w:pPr>
        <w:rPr>
          <w:sz w:val="22"/>
          <w:szCs w:val="21"/>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pStyle w:val="8"/>
        <w:spacing w:line="700" w:lineRule="exact"/>
        <w:ind w:firstLine="0"/>
        <w:jc w:val="left"/>
        <w:outlineLvl w:val="1"/>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5</w:t>
      </w:r>
    </w:p>
    <w:p>
      <w:pPr>
        <w:widowControl/>
        <w:spacing w:line="700" w:lineRule="exact"/>
        <w:jc w:val="center"/>
        <w:textAlignment w:val="center"/>
        <w:outlineLvl w:val="1"/>
        <w:rPr>
          <w:rFonts w:hint="default" w:cs="Times New Roman" w:asciiTheme="minorEastAsia" w:hAnsiTheme="minorEastAsia" w:eastAsiaTheme="minorEastAsia"/>
          <w:b/>
          <w:sz w:val="36"/>
          <w:szCs w:val="36"/>
          <w:highlight w:val="none"/>
          <w:lang w:val="en-US" w:eastAsia="zh-CN"/>
        </w:rPr>
      </w:pPr>
      <w:r>
        <w:rPr>
          <w:rFonts w:hint="eastAsia" w:cs="Times New Roman" w:asciiTheme="minorEastAsia" w:hAnsiTheme="minorEastAsia" w:eastAsiaTheme="minorEastAsia"/>
          <w:b/>
          <w:sz w:val="36"/>
          <w:szCs w:val="36"/>
          <w:highlight w:val="none"/>
          <w:lang w:val="en-US" w:eastAsia="zh-CN"/>
        </w:rPr>
        <w:t>施工组织</w:t>
      </w:r>
      <w:r>
        <w:rPr>
          <w:rFonts w:hint="default" w:cs="Times New Roman" w:asciiTheme="minorEastAsia" w:hAnsiTheme="minorEastAsia" w:eastAsiaTheme="minorEastAsia"/>
          <w:b/>
          <w:sz w:val="36"/>
          <w:szCs w:val="36"/>
          <w:highlight w:val="none"/>
        </w:rPr>
        <w:t>方案</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具体实施方案及技术措施（加盖公章）。</w:t>
      </w:r>
    </w:p>
    <w:p>
      <w:pPr>
        <w:pStyle w:val="2"/>
        <w:ind w:firstLine="560"/>
        <w:jc w:val="center"/>
        <w:rPr>
          <w:highlight w:val="none"/>
          <w:lang w:bidi="ar"/>
        </w:rPr>
      </w:pPr>
    </w:p>
    <w:p>
      <w:pPr>
        <w:widowControl/>
        <w:jc w:val="left"/>
        <w:rPr>
          <w:rFonts w:ascii="宋体" w:hAnsi="宋体" w:cs="宋体"/>
          <w:sz w:val="24"/>
          <w:szCs w:val="24"/>
          <w:highlight w:val="none"/>
          <w:lang w:bidi="ar"/>
        </w:rPr>
      </w:pPr>
      <w:r>
        <w:rPr>
          <w:rFonts w:ascii="宋体" w:hAnsi="宋体" w:cs="宋体"/>
          <w:sz w:val="24"/>
          <w:szCs w:val="24"/>
          <w:highlight w:val="none"/>
          <w:lang w:bidi="ar"/>
        </w:rPr>
        <w:br w:type="page"/>
      </w:r>
    </w:p>
    <w:p>
      <w:pPr>
        <w:spacing w:line="420" w:lineRule="exact"/>
        <w:rPr>
          <w:rFonts w:hint="eastAsia" w:ascii="宋体" w:hAnsi="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6</w:t>
      </w:r>
    </w:p>
    <w:p>
      <w:pPr>
        <w:widowControl/>
        <w:spacing w:line="700" w:lineRule="exact"/>
        <w:ind w:left="420" w:leftChars="200"/>
        <w:jc w:val="center"/>
        <w:textAlignment w:val="center"/>
        <w:outlineLvl w:val="1"/>
        <w:rPr>
          <w:rFonts w:hint="eastAsia" w:asciiTheme="minorEastAsia" w:hAnsiTheme="minorEastAsia" w:eastAsiaTheme="minorEastAsia"/>
          <w:b/>
          <w:sz w:val="36"/>
          <w:szCs w:val="36"/>
          <w:highlight w:val="none"/>
          <w:lang w:val="en-US" w:eastAsia="zh-CN"/>
        </w:rPr>
      </w:pPr>
      <w:r>
        <w:rPr>
          <w:rFonts w:hint="eastAsia" w:asciiTheme="minorEastAsia" w:hAnsiTheme="minorEastAsia" w:eastAsiaTheme="minorEastAsia"/>
          <w:b/>
          <w:sz w:val="36"/>
          <w:szCs w:val="36"/>
          <w:highlight w:val="none"/>
          <w:lang w:val="en-US" w:eastAsia="zh-CN"/>
        </w:rPr>
        <w:t>项目负责人资历</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420" w:lineRule="exact"/>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7</w:t>
      </w:r>
    </w:p>
    <w:p>
      <w:pPr>
        <w:widowControl/>
        <w:spacing w:line="700" w:lineRule="exact"/>
        <w:ind w:left="420" w:leftChars="200"/>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lang w:val="en-US" w:eastAsia="zh-CN"/>
        </w:rPr>
        <w:t>售后及维护服务</w:t>
      </w:r>
      <w:r>
        <w:rPr>
          <w:rFonts w:hint="eastAsia" w:asciiTheme="minorEastAsia" w:hAnsiTheme="minorEastAsia" w:eastAsiaTheme="minorEastAsia"/>
          <w:b/>
          <w:sz w:val="36"/>
          <w:szCs w:val="36"/>
          <w:highlight w:val="none"/>
        </w:rPr>
        <w:t>能力</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w:t>
      </w:r>
      <w:r>
        <w:rPr>
          <w:rFonts w:hint="eastAsia" w:asciiTheme="minorEastAsia" w:hAnsiTheme="minorEastAsia" w:eastAsiaTheme="minorEastAsia"/>
          <w:b/>
          <w:sz w:val="36"/>
          <w:szCs w:val="36"/>
          <w:highlight w:val="none"/>
          <w:lang w:val="en-US" w:eastAsia="zh-CN"/>
        </w:rPr>
        <w:t>及</w:t>
      </w:r>
      <w:r>
        <w:rPr>
          <w:rFonts w:hint="eastAsia" w:asciiTheme="minorEastAsia" w:hAnsiTheme="minorEastAsia" w:eastAsiaTheme="minorEastAsia"/>
          <w:b/>
          <w:sz w:val="36"/>
          <w:szCs w:val="36"/>
          <w:highlight w:val="none"/>
        </w:rPr>
        <w:t>复印件（加盖公章）作为证明。</w:t>
      </w:r>
    </w:p>
    <w:p>
      <w:pPr>
        <w:pStyle w:val="2"/>
        <w:ind w:firstLine="560"/>
        <w:jc w:val="center"/>
        <w:rPr>
          <w:highlight w:val="none"/>
          <w:lang w:bidi="ar"/>
        </w:rPr>
      </w:pPr>
    </w:p>
    <w:p>
      <w:pPr>
        <w:widowControl/>
        <w:jc w:val="left"/>
        <w:rPr>
          <w:rFonts w:hint="eastAsia" w:ascii="宋体" w:hAnsi="宋体" w:cs="宋体"/>
          <w:sz w:val="24"/>
          <w:szCs w:val="24"/>
          <w:highlight w:val="none"/>
          <w:lang w:bidi="ar"/>
        </w:rPr>
      </w:pPr>
      <w:r>
        <w:rPr>
          <w:rFonts w:ascii="宋体" w:hAnsi="宋体" w:cs="宋体"/>
          <w:sz w:val="24"/>
          <w:szCs w:val="24"/>
          <w:highlight w:val="none"/>
          <w:lang w:bidi="ar"/>
        </w:rPr>
        <w:br w:type="page"/>
      </w:r>
    </w:p>
    <w:p>
      <w:pPr>
        <w:rPr>
          <w:rFonts w:asciiTheme="minorEastAsia" w:hAnsiTheme="minorEastAsia" w:eastAsiaTheme="minorEastAsia"/>
          <w:b/>
          <w:sz w:val="32"/>
          <w:szCs w:val="32"/>
          <w:highlight w:val="none"/>
        </w:rPr>
      </w:pPr>
      <w:r>
        <w:rPr>
          <w:rFonts w:hint="eastAsia" w:ascii="宋体"/>
          <w:sz w:val="24"/>
          <w:highlight w:val="none"/>
        </w:rPr>
        <w:t>附件</w:t>
      </w:r>
      <w:r>
        <w:rPr>
          <w:rFonts w:hint="eastAsia" w:ascii="宋体"/>
          <w:sz w:val="24"/>
          <w:highlight w:val="none"/>
          <w:lang w:val="en-US" w:eastAsia="zh-CN"/>
        </w:rPr>
        <w:t>8</w:t>
      </w:r>
      <w:r>
        <w:rPr>
          <w:rFonts w:asciiTheme="minorEastAsia" w:hAnsiTheme="minorEastAsia" w:eastAsiaTheme="minorEastAsia"/>
          <w:b/>
          <w:sz w:val="32"/>
          <w:szCs w:val="32"/>
          <w:highlight w:val="none"/>
        </w:rPr>
        <w:t xml:space="preserve">             </w:t>
      </w:r>
    </w:p>
    <w:p>
      <w:pPr>
        <w:pStyle w:val="8"/>
        <w:spacing w:line="600" w:lineRule="exact"/>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业绩证明</w:t>
      </w:r>
    </w:p>
    <w:p>
      <w:pPr>
        <w:pStyle w:val="2"/>
        <w:ind w:firstLine="643"/>
        <w:rPr>
          <w:rFonts w:hint="eastAsia" w:asciiTheme="minorEastAsia" w:hAnsiTheme="minorEastAsia" w:eastAsiaTheme="minorEastAsia"/>
          <w:b w:val="0"/>
          <w:bCs/>
          <w:sz w:val="24"/>
          <w:szCs w:val="24"/>
          <w:highlight w:val="none"/>
          <w:lang w:eastAsia="zh-CN"/>
        </w:rPr>
      </w:pPr>
      <w:r>
        <w:rPr>
          <w:rFonts w:hint="eastAsia" w:asciiTheme="minorEastAsia" w:hAnsiTheme="minorEastAsia" w:eastAsiaTheme="minorEastAsia"/>
          <w:b w:val="0"/>
          <w:bCs/>
          <w:sz w:val="24"/>
          <w:szCs w:val="24"/>
          <w:highlight w:val="none"/>
        </w:rPr>
        <w:t>供应商20</w:t>
      </w:r>
      <w:r>
        <w:rPr>
          <w:rFonts w:hint="eastAsia" w:asciiTheme="minorEastAsia" w:hAnsiTheme="minorEastAsia" w:eastAsiaTheme="minorEastAsia"/>
          <w:b w:val="0"/>
          <w:bCs/>
          <w:sz w:val="24"/>
          <w:szCs w:val="24"/>
          <w:highlight w:val="none"/>
          <w:lang w:val="en-US" w:eastAsia="zh-CN"/>
        </w:rPr>
        <w:t>20</w:t>
      </w:r>
      <w:r>
        <w:rPr>
          <w:rFonts w:hint="eastAsia" w:asciiTheme="minorEastAsia" w:hAnsiTheme="minorEastAsia" w:eastAsiaTheme="minorEastAsia"/>
          <w:b w:val="0"/>
          <w:bCs/>
          <w:sz w:val="24"/>
          <w:szCs w:val="24"/>
          <w:highlight w:val="none"/>
        </w:rPr>
        <w:t>年</w:t>
      </w:r>
      <w:r>
        <w:rPr>
          <w:rFonts w:hint="eastAsia" w:asciiTheme="minorEastAsia" w:hAnsiTheme="minorEastAsia" w:eastAsiaTheme="minorEastAsia"/>
          <w:b w:val="0"/>
          <w:bCs/>
          <w:sz w:val="24"/>
          <w:szCs w:val="24"/>
          <w:highlight w:val="none"/>
          <w:lang w:val="en-US" w:eastAsia="zh-CN"/>
        </w:rPr>
        <w:t>1月</w:t>
      </w:r>
      <w:r>
        <w:rPr>
          <w:rFonts w:hint="eastAsia" w:asciiTheme="minorEastAsia" w:hAnsiTheme="minorEastAsia" w:eastAsiaTheme="minorEastAsia"/>
          <w:b w:val="0"/>
          <w:bCs/>
          <w:sz w:val="24"/>
          <w:szCs w:val="24"/>
          <w:highlight w:val="none"/>
        </w:rPr>
        <w:t>至今需具有承担过项目的业绩（提供业绩证明材料，项目的合同</w:t>
      </w:r>
      <w:r>
        <w:rPr>
          <w:rFonts w:hint="eastAsia" w:asciiTheme="minorEastAsia" w:hAnsiTheme="minorEastAsia" w:eastAsiaTheme="minorEastAsia"/>
          <w:b w:val="0"/>
          <w:bCs/>
          <w:sz w:val="24"/>
          <w:szCs w:val="24"/>
          <w:highlight w:val="none"/>
          <w:lang w:val="en-US" w:eastAsia="zh-CN"/>
        </w:rPr>
        <w:t>复印件，</w:t>
      </w:r>
      <w:r>
        <w:rPr>
          <w:rFonts w:hint="eastAsia" w:asciiTheme="minorEastAsia" w:hAnsiTheme="minorEastAsia" w:eastAsiaTheme="minorEastAsia"/>
          <w:b w:val="0"/>
          <w:bCs/>
          <w:sz w:val="24"/>
          <w:szCs w:val="24"/>
          <w:highlight w:val="none"/>
        </w:rPr>
        <w:t>加盖公章）</w:t>
      </w:r>
      <w:r>
        <w:rPr>
          <w:rFonts w:hint="eastAsia" w:asciiTheme="minorEastAsia" w:hAnsiTheme="minorEastAsia" w:eastAsiaTheme="minorEastAsia"/>
          <w:b w:val="0"/>
          <w:bCs/>
          <w:sz w:val="24"/>
          <w:szCs w:val="24"/>
          <w:highlight w:val="none"/>
          <w:lang w:eastAsia="zh-CN"/>
        </w:rPr>
        <w:t>。</w:t>
      </w:r>
    </w:p>
    <w:p>
      <w:pPr>
        <w:pStyle w:val="2"/>
        <w:ind w:firstLine="643"/>
        <w:rPr>
          <w:rFonts w:hint="eastAsia" w:asciiTheme="minorEastAsia" w:hAnsiTheme="minorEastAsia" w:eastAsiaTheme="minorEastAsia"/>
          <w:b w:val="0"/>
          <w:bCs/>
          <w:sz w:val="36"/>
          <w:szCs w:val="36"/>
          <w:highlight w:val="none"/>
        </w:rPr>
      </w:pPr>
    </w:p>
    <w:p>
      <w:pPr>
        <w:pStyle w:val="2"/>
        <w:ind w:firstLine="643"/>
        <w:rPr>
          <w:highlight w:val="none"/>
        </w:rPr>
      </w:pPr>
      <w:r>
        <w:rPr>
          <w:rFonts w:ascii="仿宋_GB2312" w:eastAsia="仿宋_GB2312"/>
          <w:b/>
          <w:sz w:val="32"/>
          <w:szCs w:val="32"/>
          <w:highlight w:val="none"/>
        </w:rPr>
        <w:br w:type="page"/>
      </w:r>
    </w:p>
    <w:p>
      <w:pPr>
        <w:pStyle w:val="8"/>
        <w:spacing w:line="700" w:lineRule="exact"/>
        <w:ind w:firstLine="0"/>
        <w:jc w:val="left"/>
        <w:outlineLvl w:val="1"/>
        <w:rPr>
          <w:rFonts w:ascii="宋体" w:hAnsi="宋体" w:cs="宋体"/>
          <w:sz w:val="24"/>
          <w:szCs w:val="24"/>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8</w:t>
      </w:r>
      <w:r>
        <w:rPr>
          <w:rFonts w:ascii="宋体" w:hAnsi="宋体" w:cs="宋体"/>
          <w:sz w:val="24"/>
          <w:szCs w:val="24"/>
          <w:highlight w:val="none"/>
          <w:lang w:bidi="ar"/>
        </w:rPr>
        <w:t>-1</w:t>
      </w:r>
    </w:p>
    <w:p>
      <w:pPr>
        <w:pStyle w:val="8"/>
        <w:spacing w:line="700" w:lineRule="exact"/>
        <w:ind w:firstLine="0"/>
        <w:jc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业绩汇总表</w:t>
      </w:r>
    </w:p>
    <w:tbl>
      <w:tblPr>
        <w:tblStyle w:val="18"/>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729"/>
        <w:gridCol w:w="1564"/>
        <w:gridCol w:w="1522"/>
        <w:gridCol w:w="2566"/>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5"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729"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项目名称</w:t>
            </w:r>
          </w:p>
        </w:tc>
        <w:tc>
          <w:tcPr>
            <w:tcW w:w="156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合同</w:t>
            </w:r>
            <w:r>
              <w:rPr>
                <w:rFonts w:hint="eastAsia" w:asciiTheme="minorEastAsia" w:hAnsiTheme="minorEastAsia" w:eastAsiaTheme="minorEastAsia"/>
                <w:b/>
                <w:szCs w:val="21"/>
                <w:highlight w:val="none"/>
              </w:rPr>
              <w:t>金额</w:t>
            </w:r>
          </w:p>
        </w:tc>
        <w:tc>
          <w:tcPr>
            <w:tcW w:w="152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合同签订时间</w:t>
            </w:r>
          </w:p>
        </w:tc>
        <w:tc>
          <w:tcPr>
            <w:tcW w:w="2566"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业绩加分</w:t>
            </w:r>
          </w:p>
        </w:tc>
        <w:tc>
          <w:tcPr>
            <w:tcW w:w="550"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p>
        </w:tc>
        <w:tc>
          <w:tcPr>
            <w:tcW w:w="8381" w:type="dxa"/>
            <w:gridSpan w:val="4"/>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20</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年1月至今，已完成过1项合同金额</w:t>
            </w:r>
            <w:r>
              <w:rPr>
                <w:rFonts w:hint="eastAsia" w:asciiTheme="minorEastAsia" w:hAnsiTheme="minorEastAsia" w:eastAsiaTheme="minorEastAsia"/>
                <w:szCs w:val="21"/>
                <w:highlight w:val="none"/>
                <w:lang w:val="en-US" w:eastAsia="zh-CN"/>
              </w:rPr>
              <w:t>50万元</w:t>
            </w:r>
            <w:r>
              <w:rPr>
                <w:rFonts w:hint="eastAsia" w:asciiTheme="minorEastAsia" w:hAnsiTheme="minorEastAsia" w:eastAsiaTheme="minorEastAsia"/>
                <w:szCs w:val="21"/>
                <w:highlight w:val="none"/>
              </w:rPr>
              <w:t>（含）以上的</w:t>
            </w:r>
            <w:r>
              <w:rPr>
                <w:rFonts w:hint="eastAsia" w:asciiTheme="minorEastAsia" w:hAnsiTheme="minorEastAsia" w:eastAsiaTheme="minorEastAsia"/>
                <w:szCs w:val="21"/>
                <w:highlight w:val="none"/>
                <w:lang w:val="en-US" w:eastAsia="zh-CN"/>
              </w:rPr>
              <w:t>项目</w:t>
            </w:r>
          </w:p>
        </w:tc>
        <w:tc>
          <w:tcPr>
            <w:tcW w:w="550" w:type="dxa"/>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如：XX项目</w:t>
            </w: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1XXXXXXX元</w:t>
            </w: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XXXX.X.X</w:t>
            </w: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2</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bl>
    <w:p>
      <w:pPr>
        <w:pStyle w:val="2"/>
        <w:ind w:left="0" w:leftChars="0" w:firstLine="0" w:firstLineChars="0"/>
        <w:rPr>
          <w:rFonts w:hint="eastAsia" w:ascii="宋体" w:hAnsi="宋体" w:cs="宋体"/>
          <w:sz w:val="24"/>
          <w:szCs w:val="24"/>
          <w:highlight w:val="none"/>
          <w:lang w:bidi="ar"/>
        </w:rPr>
      </w:pPr>
    </w:p>
    <w:p>
      <w:pPr>
        <w:spacing w:line="420" w:lineRule="exact"/>
        <w:rPr>
          <w:rFonts w:hint="eastAsia" w:ascii="宋体" w:hAnsi="宋体" w:cs="宋体"/>
          <w:sz w:val="24"/>
          <w:szCs w:val="24"/>
          <w:highlight w:val="none"/>
          <w:lang w:bidi="ar"/>
        </w:rPr>
      </w:pPr>
    </w:p>
    <w:p>
      <w:pPr>
        <w:spacing w:line="420" w:lineRule="exact"/>
        <w:rPr>
          <w:rFonts w:ascii="宋体" w:hAnsi="宋体" w:cs="宋体"/>
          <w:sz w:val="32"/>
          <w:szCs w:val="32"/>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9</w:t>
      </w:r>
      <w:r>
        <w:rPr>
          <w:rFonts w:hint="eastAsia" w:ascii="宋体" w:hAnsi="宋体" w:cs="宋体"/>
          <w:sz w:val="24"/>
          <w:szCs w:val="24"/>
          <w:highlight w:val="none"/>
          <w:lang w:bidi="ar"/>
        </w:rPr>
        <w:t xml:space="preserve">          </w:t>
      </w:r>
      <w:r>
        <w:rPr>
          <w:rFonts w:hint="eastAsia" w:ascii="宋体" w:hAnsi="宋体" w:cs="宋体"/>
          <w:sz w:val="32"/>
          <w:szCs w:val="32"/>
          <w:highlight w:val="none"/>
          <w:lang w:bidi="ar"/>
        </w:rPr>
        <w:t xml:space="preserve"> </w:t>
      </w:r>
    </w:p>
    <w:p>
      <w:pPr>
        <w:spacing w:line="420" w:lineRule="exact"/>
        <w:jc w:val="center"/>
        <w:rPr>
          <w:rFonts w:ascii="宋体" w:hAnsi="宋体" w:cs="宋体"/>
          <w:sz w:val="32"/>
          <w:szCs w:val="32"/>
          <w:highlight w:val="none"/>
        </w:rPr>
      </w:pPr>
      <w:r>
        <w:rPr>
          <w:rFonts w:hint="eastAsia" w:hAnsi="宋体" w:cs="宋体"/>
          <w:b/>
          <w:sz w:val="32"/>
          <w:szCs w:val="32"/>
          <w:highlight w:val="none"/>
          <w:lang w:bidi="ar"/>
        </w:rPr>
        <w:t>其他重要声明</w:t>
      </w:r>
    </w:p>
    <w:p>
      <w:pPr>
        <w:ind w:firstLine="420"/>
        <w:rPr>
          <w:rFonts w:ascii="宋体" w:hAnsi="宋体" w:cs="宋体"/>
          <w:highlight w:val="none"/>
        </w:rPr>
      </w:pPr>
      <w:r>
        <w:rPr>
          <w:rFonts w:hint="eastAsia" w:ascii="宋体" w:hAnsi="宋体" w:cs="宋体"/>
          <w:szCs w:val="24"/>
          <w:highlight w:val="none"/>
          <w:lang w:bidi="ar"/>
        </w:rPr>
        <w:t>供应商名称：</w:t>
      </w:r>
      <w:r>
        <w:rPr>
          <w:rFonts w:hint="eastAsia" w:ascii="宋体" w:hAnsi="宋体" w:cs="宋体"/>
          <w:szCs w:val="24"/>
          <w:highlight w:val="none"/>
          <w:u w:val="single"/>
          <w:lang w:bidi="ar"/>
        </w:rPr>
        <w:t xml:space="preserve">（加盖单位公章） </w:t>
      </w:r>
      <w:r>
        <w:rPr>
          <w:rFonts w:hint="eastAsia" w:ascii="宋体" w:hAnsi="宋体" w:cs="宋体"/>
          <w:szCs w:val="24"/>
          <w:highlight w:val="none"/>
          <w:lang w:bidi="ar"/>
        </w:rPr>
        <w:t xml:space="preserve">                 项目编号：</w:t>
      </w:r>
      <w:r>
        <w:rPr>
          <w:rFonts w:hint="eastAsia" w:ascii="宋体" w:hAnsi="宋体" w:cs="宋体"/>
          <w:szCs w:val="24"/>
          <w:highlight w:val="none"/>
          <w:u w:val="single"/>
          <w:lang w:val="en-US" w:eastAsia="zh-CN" w:bidi="ar"/>
        </w:rPr>
        <w:t xml:space="preserve">  </w:t>
      </w:r>
      <w:r>
        <w:rPr>
          <w:rFonts w:hint="eastAsia" w:hAnsi="宋体"/>
          <w:sz w:val="24"/>
          <w:u w:val="single"/>
          <w:lang w:val="en-US" w:eastAsia="zh-CN"/>
        </w:rPr>
        <w:t>CX-2023-WZ-002号</w:t>
      </w:r>
      <w:r>
        <w:rPr>
          <w:rFonts w:hint="eastAsia" w:ascii="宋体" w:hAnsi="宋体" w:cs="宋体"/>
          <w:szCs w:val="24"/>
          <w:highlight w:val="none"/>
          <w:u w:val="single"/>
          <w:lang w:bidi="ar"/>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供应商近几年（20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p>
        </w:tc>
      </w:tr>
    </w:tbl>
    <w:p>
      <w:pPr>
        <w:rPr>
          <w:rFonts w:ascii="宋体" w:hAnsi="宋体" w:cs="宋体"/>
          <w:sz w:val="24"/>
          <w:szCs w:val="24"/>
          <w:highlight w:val="none"/>
        </w:rPr>
      </w:pPr>
      <w:r>
        <w:rPr>
          <w:rFonts w:hint="eastAsia" w:ascii="宋体" w:hAnsi="宋体" w:cs="宋体"/>
          <w:szCs w:val="21"/>
          <w:highlight w:val="none"/>
          <w:lang w:bidi="ar"/>
        </w:rPr>
        <w:t>注：供应商若涉及诉讼或仲裁情况，则本表后应附法院或仲裁机构做出的判决、裁决等有关法律文件。</w:t>
      </w:r>
    </w:p>
    <w:p>
      <w:pPr>
        <w:rPr>
          <w:rFonts w:ascii="宋体" w:hAnsi="宋体"/>
          <w:sz w:val="24"/>
          <w:highlight w:val="none"/>
        </w:rPr>
      </w:pPr>
      <w:r>
        <w:rPr>
          <w:rFonts w:ascii="宋体" w:hAnsi="宋体"/>
          <w:sz w:val="24"/>
          <w:highlight w:val="none"/>
        </w:rPr>
        <w:br w:type="page"/>
      </w:r>
    </w:p>
    <w:p>
      <w:pPr>
        <w:spacing w:line="460" w:lineRule="exact"/>
        <w:jc w:val="left"/>
        <w:rPr>
          <w:rFonts w:hint="eastAsia" w:ascii="宋体" w:hAnsi="宋体"/>
          <w:sz w:val="36"/>
          <w:szCs w:val="36"/>
          <w:lang w:val="en-US" w:eastAsia="zh-CN"/>
        </w:rPr>
      </w:pPr>
      <w:r>
        <w:rPr>
          <w:rFonts w:hint="eastAsia" w:hAnsi="宋体"/>
          <w:sz w:val="24"/>
          <w:szCs w:val="24"/>
          <w:highlight w:val="none"/>
        </w:rPr>
        <w:t>附件</w:t>
      </w:r>
      <w:r>
        <w:rPr>
          <w:rFonts w:hint="eastAsia" w:hAnsi="宋体"/>
          <w:sz w:val="24"/>
          <w:szCs w:val="24"/>
          <w:highlight w:val="none"/>
          <w:lang w:val="en-US" w:eastAsia="zh-CN"/>
        </w:rPr>
        <w:t>10</w:t>
      </w:r>
      <w:r>
        <w:rPr>
          <w:rFonts w:hint="eastAsia" w:hAnsi="宋体"/>
          <w:highlight w:val="none"/>
        </w:rPr>
        <w:t xml:space="preserve">   </w:t>
      </w:r>
    </w:p>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二、</w:t>
      </w:r>
      <w:r>
        <w:rPr>
          <w:rFonts w:hint="eastAsia" w:ascii="宋体" w:hAnsi="宋体"/>
          <w:b/>
          <w:bCs/>
          <w:sz w:val="36"/>
          <w:szCs w:val="36"/>
          <w:lang w:val="en-US" w:eastAsia="zh-CN"/>
        </w:rPr>
        <w:t>报价</w:t>
      </w:r>
      <w:r>
        <w:rPr>
          <w:rFonts w:hint="eastAsia" w:ascii="宋体" w:hAnsi="宋体"/>
          <w:b/>
          <w:sz w:val="36"/>
          <w:szCs w:val="36"/>
          <w:lang w:val="en-US" w:eastAsia="zh-CN"/>
        </w:rPr>
        <w:t>部分</w:t>
      </w:r>
    </w:p>
    <w:p>
      <w:pPr>
        <w:rPr>
          <w:rFonts w:hint="eastAsia" w:hAnsi="宋体"/>
          <w:highlight w:val="none"/>
        </w:rPr>
      </w:pPr>
      <w:r>
        <w:rPr>
          <w:rFonts w:hint="eastAsia" w:hAnsi="宋体"/>
          <w:highlight w:val="none"/>
        </w:rPr>
        <w:t xml:space="preserve">               </w:t>
      </w:r>
    </w:p>
    <w:p>
      <w:pPr>
        <w:pStyle w:val="34"/>
        <w:jc w:val="center"/>
        <w:rPr>
          <w:rFonts w:hint="eastAsia" w:hAnsi="宋体"/>
          <w:b/>
          <w:sz w:val="36"/>
          <w:highlight w:val="none"/>
        </w:rPr>
      </w:pPr>
      <w:r>
        <w:rPr>
          <w:rFonts w:hint="eastAsia" w:hAnsi="宋体"/>
          <w:b/>
          <w:sz w:val="36"/>
          <w:highlight w:val="none"/>
        </w:rPr>
        <w:t>报 价 书</w:t>
      </w:r>
    </w:p>
    <w:p>
      <w:pPr>
        <w:pStyle w:val="34"/>
        <w:jc w:val="center"/>
        <w:rPr>
          <w:rFonts w:hint="eastAsia" w:hAnsi="宋体"/>
          <w:b/>
          <w:sz w:val="36"/>
          <w:highlight w:val="none"/>
        </w:rPr>
      </w:pPr>
    </w:p>
    <w:p>
      <w:pPr>
        <w:spacing w:line="360" w:lineRule="exact"/>
        <w:rPr>
          <w:rFonts w:ascii="宋体" w:hAnsi="宋体"/>
          <w:sz w:val="28"/>
          <w:szCs w:val="21"/>
          <w:highlight w:val="none"/>
          <w:u w:val="single"/>
        </w:rPr>
      </w:pPr>
      <w:r>
        <w:rPr>
          <w:rFonts w:hint="eastAsia" w:ascii="宋体" w:hAnsi="宋体"/>
          <w:sz w:val="28"/>
          <w:szCs w:val="21"/>
          <w:highlight w:val="none"/>
        </w:rPr>
        <w:t>致：</w:t>
      </w:r>
      <w:r>
        <w:rPr>
          <w:rFonts w:hint="eastAsia" w:ascii="宋体" w:hAnsi="宋体" w:eastAsia="宋体" w:cs="Times New Roman"/>
          <w:sz w:val="28"/>
          <w:szCs w:val="21"/>
          <w:highlight w:val="none"/>
          <w:u w:val="single"/>
        </w:rPr>
        <w:t>福建畅祥公路工程有限公司</w:t>
      </w:r>
    </w:p>
    <w:p>
      <w:pPr>
        <w:spacing w:line="360" w:lineRule="exact"/>
        <w:rPr>
          <w:rFonts w:ascii="宋体" w:hAnsi="宋体"/>
          <w:sz w:val="28"/>
          <w:szCs w:val="21"/>
          <w:highlight w:val="none"/>
        </w:rPr>
      </w:pPr>
      <w:r>
        <w:rPr>
          <w:rFonts w:hint="eastAsia" w:ascii="宋体" w:hAnsi="宋体"/>
          <w:sz w:val="28"/>
          <w:szCs w:val="21"/>
          <w:highlight w:val="none"/>
        </w:rPr>
        <w:t xml:space="preserve">    根据贵方</w:t>
      </w:r>
      <w:r>
        <w:rPr>
          <w:rFonts w:hint="eastAsia" w:ascii="宋体" w:hAnsi="宋体"/>
          <w:sz w:val="28"/>
          <w:szCs w:val="21"/>
          <w:highlight w:val="none"/>
          <w:u w:val="single"/>
        </w:rPr>
        <w:t xml:space="preserve"> </w:t>
      </w:r>
      <w:r>
        <w:rPr>
          <w:rFonts w:hint="eastAsia" w:ascii="宋体" w:hAnsi="宋体" w:eastAsia="宋体" w:cs="Times New Roman"/>
          <w:sz w:val="28"/>
          <w:szCs w:val="21"/>
          <w:highlight w:val="none"/>
          <w:u w:val="single"/>
          <w:lang w:val="en-US" w:eastAsia="zh-CN"/>
        </w:rPr>
        <w:t>三明北创客工作室设备软件采购</w:t>
      </w:r>
      <w:r>
        <w:rPr>
          <w:rFonts w:hint="eastAsia" w:ascii="宋体" w:hAnsi="宋体"/>
          <w:sz w:val="28"/>
          <w:szCs w:val="21"/>
          <w:highlight w:val="none"/>
          <w:u w:val="single"/>
          <w:lang w:val="en-US" w:eastAsia="zh-CN"/>
        </w:rPr>
        <w:t xml:space="preserve">项目   </w:t>
      </w:r>
      <w:r>
        <w:rPr>
          <w:rFonts w:hint="eastAsia" w:ascii="宋体" w:hAnsi="宋体"/>
          <w:sz w:val="28"/>
          <w:szCs w:val="21"/>
          <w:highlight w:val="none"/>
        </w:rPr>
        <w:t>的采购公告（项目编号</w:t>
      </w:r>
      <w:r>
        <w:rPr>
          <w:rFonts w:hint="eastAsia" w:ascii="宋体" w:hAnsi="宋体"/>
          <w:sz w:val="28"/>
          <w:szCs w:val="21"/>
          <w:highlight w:val="none"/>
          <w:u w:val="single"/>
        </w:rPr>
        <w:t xml:space="preserve"> </w:t>
      </w:r>
      <w:r>
        <w:rPr>
          <w:rFonts w:hint="eastAsia" w:hAnsi="宋体"/>
          <w:sz w:val="28"/>
          <w:szCs w:val="21"/>
          <w:highlight w:val="none"/>
          <w:u w:val="single"/>
          <w:lang w:val="en-US" w:eastAsia="zh-CN"/>
        </w:rPr>
        <w:t xml:space="preserve">         </w:t>
      </w:r>
      <w:r>
        <w:rPr>
          <w:rFonts w:hint="eastAsia" w:hAnsi="宋体"/>
          <w:sz w:val="28"/>
          <w:szCs w:val="21"/>
          <w:highlight w:val="none"/>
          <w:u w:val="single"/>
        </w:rPr>
        <w:t xml:space="preserve"> </w:t>
      </w:r>
      <w:r>
        <w:rPr>
          <w:rFonts w:hint="eastAsia" w:ascii="宋体" w:hAnsi="宋体"/>
          <w:sz w:val="28"/>
          <w:szCs w:val="21"/>
          <w:highlight w:val="none"/>
        </w:rPr>
        <w:t>），签字代表___</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____（全名）经正式授权并代表供应商</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（供应商名称）提交下述文件：响应文件纸质文本正本一套，副本一套</w:t>
      </w:r>
      <w:r>
        <w:rPr>
          <w:rFonts w:hint="eastAsia" w:ascii="宋体"/>
          <w:sz w:val="28"/>
          <w:szCs w:val="21"/>
          <w:highlight w:val="none"/>
        </w:rPr>
        <w:t>。我方以</w:t>
      </w:r>
      <w:r>
        <w:rPr>
          <w:rFonts w:hint="eastAsia" w:ascii="宋体"/>
          <w:sz w:val="28"/>
          <w:szCs w:val="21"/>
          <w:highlight w:val="none"/>
          <w:u w:val="single"/>
        </w:rPr>
        <w:t xml:space="preserve">          </w:t>
      </w:r>
      <w:r>
        <w:rPr>
          <w:rFonts w:hint="eastAsia" w:ascii="宋体"/>
          <w:sz w:val="28"/>
          <w:szCs w:val="21"/>
          <w:highlight w:val="none"/>
        </w:rPr>
        <w:t>方式提供的金额为人民币</w:t>
      </w:r>
      <w:r>
        <w:rPr>
          <w:rFonts w:hint="eastAsia" w:ascii="宋体"/>
          <w:sz w:val="28"/>
          <w:szCs w:val="21"/>
          <w:highlight w:val="none"/>
          <w:u w:val="single"/>
        </w:rPr>
        <w:t xml:space="preserve"> </w:t>
      </w:r>
      <w:r>
        <w:rPr>
          <w:rFonts w:hint="eastAsia" w:ascii="宋体" w:hAnsi="Times New Roman" w:eastAsia="宋体" w:cs="Times New Roman"/>
          <w:sz w:val="28"/>
          <w:szCs w:val="21"/>
          <w:highlight w:val="none"/>
          <w:u w:val="single"/>
          <w:lang w:val="en-US" w:eastAsia="zh-CN"/>
        </w:rPr>
        <w:t>捌</w:t>
      </w:r>
      <w:r>
        <w:rPr>
          <w:rFonts w:hint="eastAsia" w:ascii="宋体" w:hAnsi="Times New Roman" w:eastAsia="宋体" w:cs="Times New Roman"/>
          <w:sz w:val="28"/>
          <w:szCs w:val="21"/>
          <w:highlight w:val="none"/>
          <w:u w:val="single"/>
        </w:rPr>
        <w:t>仟圆整（¥</w:t>
      </w:r>
      <w:r>
        <w:rPr>
          <w:rFonts w:hint="eastAsia" w:ascii="宋体" w:hAnsi="Times New Roman" w:eastAsia="宋体" w:cs="Times New Roman"/>
          <w:sz w:val="28"/>
          <w:szCs w:val="21"/>
          <w:highlight w:val="none"/>
          <w:u w:val="single"/>
          <w:lang w:val="en-US" w:eastAsia="zh-CN"/>
        </w:rPr>
        <w:t>8</w:t>
      </w:r>
      <w:r>
        <w:rPr>
          <w:rFonts w:hint="eastAsia" w:ascii="宋体" w:hAnsi="Times New Roman" w:eastAsia="宋体" w:cs="Times New Roman"/>
          <w:sz w:val="28"/>
          <w:szCs w:val="21"/>
          <w:highlight w:val="none"/>
          <w:u w:val="single"/>
        </w:rPr>
        <w:t>000元）</w:t>
      </w:r>
      <w:r>
        <w:rPr>
          <w:rFonts w:hint="eastAsia" w:ascii="宋体"/>
          <w:sz w:val="28"/>
          <w:szCs w:val="21"/>
          <w:highlight w:val="none"/>
          <w:u w:val="single"/>
        </w:rPr>
        <w:t xml:space="preserve"> </w:t>
      </w:r>
      <w:r>
        <w:rPr>
          <w:rFonts w:hint="eastAsia" w:ascii="宋体"/>
          <w:sz w:val="28"/>
          <w:szCs w:val="21"/>
          <w:highlight w:val="none"/>
        </w:rPr>
        <w:t>的谈判保证金。</w:t>
      </w:r>
    </w:p>
    <w:p>
      <w:pPr>
        <w:spacing w:line="360" w:lineRule="exact"/>
        <w:ind w:firstLine="480"/>
        <w:rPr>
          <w:rFonts w:ascii="宋体" w:hAnsi="宋体"/>
          <w:sz w:val="28"/>
          <w:szCs w:val="21"/>
          <w:highlight w:val="none"/>
        </w:rPr>
      </w:pPr>
      <w:r>
        <w:rPr>
          <w:rFonts w:hint="eastAsia" w:ascii="宋体" w:hAnsi="宋体"/>
          <w:sz w:val="28"/>
          <w:szCs w:val="21"/>
          <w:highlight w:val="none"/>
        </w:rPr>
        <w:t>据此函，签字代表宣布同意如下：</w:t>
      </w:r>
    </w:p>
    <w:p>
      <w:pPr>
        <w:spacing w:line="440" w:lineRule="exact"/>
        <w:ind w:firstLine="560" w:firstLineChars="200"/>
        <w:rPr>
          <w:rFonts w:hint="eastAsia" w:ascii="宋体" w:hAnsi="宋体" w:eastAsia="宋体"/>
          <w:sz w:val="28"/>
          <w:szCs w:val="21"/>
          <w:highlight w:val="none"/>
          <w:lang w:val="en-US" w:eastAsia="zh-CN"/>
        </w:rPr>
      </w:pPr>
      <w:r>
        <w:rPr>
          <w:rFonts w:hint="eastAsia" w:ascii="宋体" w:hAnsi="宋体"/>
          <w:sz w:val="28"/>
          <w:szCs w:val="21"/>
          <w:highlight w:val="none"/>
        </w:rPr>
        <w:t>1．我方承诺的报价总价</w:t>
      </w:r>
      <w:r>
        <w:rPr>
          <w:rFonts w:hint="eastAsia"/>
          <w:sz w:val="28"/>
          <w:szCs w:val="22"/>
          <w:highlight w:val="none"/>
        </w:rPr>
        <w:t>（含税价）</w:t>
      </w:r>
      <w:r>
        <w:rPr>
          <w:rFonts w:hint="eastAsia" w:ascii="宋体" w:hAnsi="宋体"/>
          <w:sz w:val="28"/>
          <w:szCs w:val="21"/>
          <w:highlight w:val="none"/>
        </w:rPr>
        <w:t>为人民币</w:t>
      </w:r>
      <w:r>
        <w:rPr>
          <w:rFonts w:hint="eastAsia" w:ascii="宋体" w:hAnsi="宋体"/>
          <w:sz w:val="28"/>
          <w:szCs w:val="21"/>
          <w:highlight w:val="none"/>
          <w:u w:val="single"/>
        </w:rPr>
        <w:t xml:space="preserve">  </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，即 </w:t>
      </w:r>
      <w:r>
        <w:rPr>
          <w:rFonts w:hint="eastAsia" w:ascii="宋体" w:hAnsi="宋体"/>
          <w:sz w:val="28"/>
          <w:szCs w:val="21"/>
          <w:highlight w:val="none"/>
          <w:u w:val="single"/>
        </w:rPr>
        <w:t xml:space="preserve">       </w:t>
      </w:r>
      <w:r>
        <w:rPr>
          <w:rFonts w:hint="eastAsia" w:ascii="宋体" w:hAnsi="宋体"/>
          <w:sz w:val="28"/>
          <w:szCs w:val="21"/>
          <w:highlight w:val="none"/>
        </w:rPr>
        <w:t>（中文大写表述）。提供给采购人的所有发票均为按响应文件承诺的可抵扣的增值税专用发票（若国家有相应的最新税率则按最新税率）</w:t>
      </w:r>
      <w:r>
        <w:rPr>
          <w:rFonts w:hint="eastAsia" w:ascii="宋体" w:hAnsi="宋体"/>
          <w:sz w:val="28"/>
          <w:szCs w:val="21"/>
          <w:highlight w:val="none"/>
          <w:lang w:eastAsia="zh-CN"/>
        </w:rPr>
        <w:t>。</w:t>
      </w:r>
    </w:p>
    <w:p>
      <w:pPr>
        <w:spacing w:line="360" w:lineRule="exact"/>
        <w:rPr>
          <w:rFonts w:ascii="宋体" w:hAnsi="宋体"/>
          <w:sz w:val="28"/>
          <w:szCs w:val="21"/>
          <w:highlight w:val="none"/>
        </w:rPr>
      </w:pPr>
      <w:r>
        <w:rPr>
          <w:rFonts w:hint="eastAsia" w:ascii="宋体" w:hAnsi="宋体"/>
          <w:sz w:val="28"/>
          <w:szCs w:val="21"/>
          <w:highlight w:val="none"/>
        </w:rPr>
        <w:t xml:space="preserve">    2. 我方将按谈判文件的规定履行合同责任和义务。</w:t>
      </w:r>
    </w:p>
    <w:p>
      <w:pPr>
        <w:spacing w:line="360" w:lineRule="exact"/>
        <w:rPr>
          <w:rFonts w:ascii="宋体" w:hAnsi="宋体"/>
          <w:sz w:val="28"/>
          <w:szCs w:val="21"/>
          <w:highlight w:val="none"/>
        </w:rPr>
      </w:pPr>
      <w:r>
        <w:rPr>
          <w:rFonts w:hint="eastAsia" w:ascii="宋体" w:hAnsi="宋体"/>
          <w:sz w:val="28"/>
          <w:szCs w:val="21"/>
          <w:highlight w:val="none"/>
        </w:rPr>
        <w:t xml:space="preserve">    3. 我方已详细审查全部谈判文件，包括修改文件（如有的话）以及全部参考资料和有关附件。我们完全理解并同意放弃对这方面有不明及误解的权利。</w:t>
      </w:r>
    </w:p>
    <w:p>
      <w:pPr>
        <w:spacing w:line="360" w:lineRule="exact"/>
        <w:ind w:firstLine="560" w:firstLineChars="200"/>
        <w:rPr>
          <w:rFonts w:hint="eastAsia" w:ascii="宋体" w:hAnsi="宋体" w:eastAsia="宋体" w:cs="Times New Roman"/>
          <w:sz w:val="28"/>
          <w:szCs w:val="21"/>
          <w:highlight w:val="none"/>
        </w:rPr>
      </w:pPr>
      <w:r>
        <w:rPr>
          <w:rFonts w:hint="eastAsia" w:ascii="宋体" w:hAnsi="宋体" w:eastAsia="宋体" w:cs="Times New Roman"/>
          <w:sz w:val="28"/>
          <w:szCs w:val="21"/>
          <w:highlight w:val="none"/>
        </w:rPr>
        <w:t>4.我方同意所递交的响应文件在竞争性谈判文件第二章谈判须知第</w:t>
      </w:r>
      <w:r>
        <w:rPr>
          <w:rFonts w:hint="eastAsia" w:ascii="宋体" w:hAnsi="宋体" w:eastAsia="宋体" w:cs="Times New Roman"/>
          <w:sz w:val="28"/>
          <w:szCs w:val="21"/>
          <w:highlight w:val="none"/>
          <w:lang w:val="en-US" w:eastAsia="zh-CN"/>
        </w:rPr>
        <w:t>9.1项</w:t>
      </w:r>
      <w:r>
        <w:rPr>
          <w:rFonts w:hint="eastAsia" w:ascii="宋体" w:hAnsi="宋体" w:eastAsia="宋体" w:cs="Times New Roman"/>
          <w:sz w:val="28"/>
          <w:szCs w:val="21"/>
          <w:highlight w:val="none"/>
        </w:rPr>
        <w:t>规定的有效期内有效，在此期间内我方的报价和承诺若被贵方接受，我方将受此约束。</w:t>
      </w:r>
    </w:p>
    <w:p>
      <w:pPr>
        <w:spacing w:line="360" w:lineRule="exact"/>
        <w:ind w:firstLine="560" w:firstLineChars="200"/>
        <w:rPr>
          <w:rFonts w:hint="eastAsia" w:ascii="宋体" w:hAnsi="宋体" w:eastAsia="宋体" w:cs="Times New Roman"/>
          <w:sz w:val="28"/>
          <w:szCs w:val="21"/>
          <w:highlight w:val="none"/>
        </w:rPr>
      </w:pPr>
      <w:r>
        <w:rPr>
          <w:rFonts w:hint="eastAsia" w:ascii="宋体" w:hAnsi="宋体" w:eastAsia="宋体" w:cs="Times New Roman"/>
          <w:sz w:val="28"/>
          <w:szCs w:val="21"/>
          <w:highlight w:val="none"/>
        </w:rPr>
        <w:t>5.我方同意如果发生竞争性谈判文件第二章谈判须知第</w:t>
      </w:r>
      <w:r>
        <w:rPr>
          <w:rFonts w:hint="eastAsia" w:ascii="宋体" w:hAnsi="宋体" w:eastAsia="宋体" w:cs="Times New Roman"/>
          <w:sz w:val="28"/>
          <w:szCs w:val="21"/>
          <w:highlight w:val="none"/>
          <w:lang w:val="en-US" w:eastAsia="zh-CN"/>
        </w:rPr>
        <w:t>10.7项</w:t>
      </w:r>
      <w:r>
        <w:rPr>
          <w:rFonts w:hint="eastAsia" w:ascii="宋体" w:hAnsi="宋体" w:eastAsia="宋体" w:cs="Times New Roman"/>
          <w:sz w:val="28"/>
          <w:szCs w:val="21"/>
          <w:highlight w:val="none"/>
        </w:rPr>
        <w:t>所述情况，则谈判保证金将被不予退还。</w:t>
      </w:r>
    </w:p>
    <w:p>
      <w:pPr>
        <w:spacing w:line="360" w:lineRule="exact"/>
        <w:ind w:firstLine="560" w:firstLineChars="200"/>
        <w:rPr>
          <w:rFonts w:hint="eastAsia" w:ascii="宋体" w:hAnsi="宋体" w:eastAsia="宋体" w:cs="Times New Roman"/>
          <w:sz w:val="28"/>
          <w:szCs w:val="21"/>
          <w:highlight w:val="none"/>
        </w:rPr>
      </w:pPr>
      <w:r>
        <w:rPr>
          <w:rFonts w:hint="eastAsia" w:ascii="宋体" w:hAnsi="宋体" w:eastAsia="宋体" w:cs="Times New Roman"/>
          <w:sz w:val="28"/>
          <w:szCs w:val="21"/>
          <w:highlight w:val="none"/>
        </w:rPr>
        <w:t>6. 我方同意提供按照贵方可能要求的与其谈判有关的一切数据或资料，完全理解贵方不一定要接受最低价的报价或收到的任何响应文件。</w:t>
      </w:r>
    </w:p>
    <w:p>
      <w:pPr>
        <w:spacing w:line="360" w:lineRule="exact"/>
        <w:ind w:firstLine="560" w:firstLineChars="200"/>
        <w:rPr>
          <w:rFonts w:hint="eastAsia" w:ascii="宋体" w:hAnsi="宋体" w:eastAsia="宋体" w:cs="Times New Roman"/>
          <w:sz w:val="28"/>
          <w:szCs w:val="21"/>
          <w:highlight w:val="none"/>
        </w:rPr>
      </w:pPr>
      <w:r>
        <w:rPr>
          <w:rFonts w:hint="eastAsia" w:ascii="宋体" w:hAnsi="宋体" w:eastAsia="宋体" w:cs="Times New Roman"/>
          <w:sz w:val="28"/>
          <w:szCs w:val="21"/>
          <w:highlight w:val="none"/>
          <w:lang w:val="en-US" w:eastAsia="zh-CN"/>
        </w:rPr>
        <w:t>7</w:t>
      </w:r>
      <w:r>
        <w:rPr>
          <w:rFonts w:hint="eastAsia" w:ascii="宋体" w:hAnsi="宋体" w:eastAsia="宋体" w:cs="Times New Roman"/>
          <w:sz w:val="28"/>
          <w:szCs w:val="21"/>
          <w:highlight w:val="none"/>
        </w:rPr>
        <w:t>.一旦我方中选，(1)我方将按照竞争性谈判文件的要求和响应文件（含补充澄清、最后报价等）中的承诺，投入项目实施所需相关资源，并在合同约定的期限内组织有经验的人员做好项目的服务、交付等工作。(2)我方承诺在收到成交通知书后，在成交通知书规定的期限内向采购人缴纳合同总额（含税）</w:t>
      </w:r>
      <w:r>
        <w:rPr>
          <w:rFonts w:hint="eastAsia" w:ascii="宋体" w:hAnsi="宋体" w:eastAsia="宋体" w:cs="Times New Roman"/>
          <w:sz w:val="28"/>
          <w:szCs w:val="21"/>
          <w:highlight w:val="none"/>
          <w:lang w:val="en-US" w:eastAsia="zh-CN"/>
        </w:rPr>
        <w:t>3</w:t>
      </w:r>
      <w:r>
        <w:rPr>
          <w:rFonts w:hint="eastAsia" w:ascii="宋体" w:hAnsi="宋体" w:eastAsia="宋体" w:cs="Times New Roman"/>
          <w:sz w:val="28"/>
          <w:szCs w:val="21"/>
          <w:highlight w:val="none"/>
        </w:rPr>
        <w:t>%的履约保证金或履约保函，并在规定的期限内与采购人签订合同。</w:t>
      </w:r>
    </w:p>
    <w:p>
      <w:pPr>
        <w:spacing w:line="360" w:lineRule="exact"/>
        <w:ind w:firstLine="560" w:firstLineChars="200"/>
        <w:rPr>
          <w:rFonts w:hint="eastAsia" w:ascii="宋体" w:hAnsi="宋体" w:eastAsia="宋体" w:cs="Times New Roman"/>
          <w:sz w:val="28"/>
          <w:szCs w:val="21"/>
          <w:highlight w:val="none"/>
        </w:rPr>
      </w:pPr>
      <w:r>
        <w:rPr>
          <w:rFonts w:hint="eastAsia" w:ascii="宋体" w:hAnsi="宋体" w:eastAsia="宋体" w:cs="Times New Roman"/>
          <w:sz w:val="28"/>
          <w:szCs w:val="21"/>
          <w:highlight w:val="none"/>
          <w:lang w:val="en-US" w:eastAsia="zh-CN"/>
        </w:rPr>
        <w:t>8</w:t>
      </w:r>
      <w:r>
        <w:rPr>
          <w:rFonts w:hint="eastAsia" w:ascii="宋体" w:hAnsi="宋体" w:eastAsia="宋体" w:cs="Times New Roman"/>
          <w:sz w:val="28"/>
          <w:szCs w:val="21"/>
          <w:highlight w:val="none"/>
        </w:rPr>
        <w:t>.我方承诺，在参与本次谈判项目过程中，采购人处获取的竞争性谈判文件及其它参考资料进行严格保密，绝不将该等信息泄密给第三方或另作它用，如有违反，采购人可依法追究我方的法律责任。</w:t>
      </w:r>
    </w:p>
    <w:p>
      <w:pPr>
        <w:spacing w:line="360" w:lineRule="exact"/>
        <w:ind w:firstLine="560" w:firstLineChars="200"/>
        <w:rPr>
          <w:rFonts w:hint="eastAsia" w:ascii="宋体" w:hAnsi="宋体" w:eastAsia="宋体" w:cs="Times New Roman"/>
          <w:sz w:val="28"/>
          <w:szCs w:val="21"/>
          <w:highlight w:val="none"/>
          <w:lang w:val="en-US" w:eastAsia="zh-CN"/>
        </w:rPr>
      </w:pPr>
    </w:p>
    <w:p>
      <w:pPr>
        <w:spacing w:line="36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eastAsia="宋体" w:cs="Times New Roman"/>
          <w:sz w:val="28"/>
          <w:szCs w:val="21"/>
          <w:highlight w:val="none"/>
          <w:lang w:val="en-US" w:eastAsia="zh-CN"/>
        </w:rPr>
        <w:t>9</w:t>
      </w:r>
      <w:r>
        <w:rPr>
          <w:rFonts w:hint="eastAsia" w:ascii="宋体" w:hAnsi="宋体" w:eastAsia="宋体" w:cs="Times New Roman"/>
          <w:sz w:val="28"/>
          <w:szCs w:val="21"/>
          <w:highlight w:val="none"/>
        </w:rPr>
        <w:t>.与本次谈判有关的一切正式往来通讯请寄：</w:t>
      </w: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地址：</w:t>
      </w:r>
      <w:r>
        <w:rPr>
          <w:rFonts w:hint="eastAsia" w:ascii="宋体" w:hAnsi="宋体"/>
          <w:sz w:val="28"/>
          <w:szCs w:val="21"/>
          <w:highlight w:val="none"/>
          <w:u w:val="single"/>
        </w:rPr>
        <w:t xml:space="preserve">                 </w:t>
      </w:r>
      <w:r>
        <w:rPr>
          <w:rFonts w:hint="eastAsia" w:ascii="宋体" w:hAnsi="宋体"/>
          <w:sz w:val="28"/>
          <w:szCs w:val="21"/>
          <w:highlight w:val="none"/>
        </w:rPr>
        <w:t xml:space="preserve"> 邮编：__________________</w:t>
      </w:r>
    </w:p>
    <w:p>
      <w:pPr>
        <w:spacing w:line="400" w:lineRule="exact"/>
        <w:ind w:firstLine="560" w:firstLineChars="200"/>
        <w:rPr>
          <w:rFonts w:hint="eastAsia" w:ascii="宋体" w:hAnsi="宋体"/>
          <w:sz w:val="28"/>
          <w:szCs w:val="21"/>
          <w:highlight w:val="none"/>
        </w:rPr>
      </w:pP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电话：</w:t>
      </w:r>
      <w:r>
        <w:rPr>
          <w:rFonts w:hint="eastAsia" w:ascii="宋体" w:hAnsi="宋体"/>
          <w:sz w:val="28"/>
          <w:szCs w:val="21"/>
          <w:highlight w:val="none"/>
          <w:u w:val="single"/>
        </w:rPr>
        <w:t xml:space="preserve">                 </w:t>
      </w:r>
      <w:r>
        <w:rPr>
          <w:rFonts w:hint="eastAsia" w:ascii="宋体" w:hAnsi="宋体"/>
          <w:sz w:val="28"/>
          <w:szCs w:val="21"/>
          <w:highlight w:val="none"/>
        </w:rPr>
        <w:t xml:space="preserve"> 传真：__________________</w:t>
      </w:r>
    </w:p>
    <w:p>
      <w:pPr>
        <w:spacing w:line="400" w:lineRule="exact"/>
        <w:ind w:firstLine="560" w:firstLineChars="200"/>
        <w:jc w:val="left"/>
        <w:rPr>
          <w:rFonts w:hint="eastAsia" w:ascii="宋体" w:hAnsi="宋体"/>
          <w:sz w:val="28"/>
          <w:szCs w:val="21"/>
          <w:highlight w:val="none"/>
        </w:rPr>
      </w:pPr>
    </w:p>
    <w:p>
      <w:pPr>
        <w:spacing w:line="400" w:lineRule="exact"/>
        <w:ind w:firstLine="560" w:firstLineChars="200"/>
        <w:jc w:val="left"/>
        <w:rPr>
          <w:rFonts w:ascii="宋体" w:hAnsi="宋体"/>
          <w:sz w:val="28"/>
          <w:szCs w:val="21"/>
          <w:highlight w:val="none"/>
          <w:u w:val="single"/>
        </w:rPr>
      </w:pPr>
      <w:r>
        <w:rPr>
          <w:rFonts w:hint="eastAsia" w:ascii="宋体" w:hAnsi="宋体"/>
          <w:sz w:val="28"/>
          <w:szCs w:val="21"/>
          <w:highlight w:val="none"/>
        </w:rPr>
        <w:t>供应商代表姓名、职务（印刷体）：_________________</w:t>
      </w:r>
    </w:p>
    <w:p>
      <w:pPr>
        <w:spacing w:line="400" w:lineRule="exact"/>
        <w:rPr>
          <w:rFonts w:hint="eastAsia" w:ascii="宋体" w:hAnsi="宋体"/>
          <w:sz w:val="28"/>
          <w:szCs w:val="21"/>
          <w:highlight w:val="none"/>
        </w:rPr>
      </w:pPr>
      <w:r>
        <w:rPr>
          <w:rFonts w:hint="eastAsia" w:ascii="宋体" w:hAnsi="宋体"/>
          <w:sz w:val="28"/>
          <w:szCs w:val="21"/>
          <w:highlight w:val="none"/>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供应商代表签字</w:t>
      </w:r>
      <w:r>
        <w:rPr>
          <w:rFonts w:hint="eastAsia" w:ascii="宋体" w:hAnsi="宋体"/>
          <w:sz w:val="28"/>
          <w:szCs w:val="21"/>
          <w:highlight w:val="none"/>
          <w:lang w:val="en-US" w:eastAsia="zh-CN"/>
        </w:rPr>
        <w:t>或盖章</w:t>
      </w:r>
      <w:r>
        <w:rPr>
          <w:rFonts w:hint="eastAsia" w:ascii="宋体" w:hAnsi="宋体"/>
          <w:sz w:val="28"/>
          <w:szCs w:val="21"/>
          <w:highlight w:val="none"/>
        </w:rPr>
        <w:t xml:space="preserve">：____________  </w:t>
      </w:r>
    </w:p>
    <w:p>
      <w:pPr>
        <w:spacing w:line="400" w:lineRule="exact"/>
        <w:ind w:firstLine="560" w:firstLineChars="200"/>
        <w:rPr>
          <w:rFonts w:hint="eastAsia" w:ascii="宋体" w:hAnsi="宋体"/>
          <w:sz w:val="28"/>
          <w:szCs w:val="21"/>
          <w:highlight w:val="none"/>
        </w:rPr>
      </w:pP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供应商名称：____________________（全称并加盖公章）</w:t>
      </w:r>
    </w:p>
    <w:p>
      <w:pPr>
        <w:pStyle w:val="2"/>
        <w:ind w:left="0" w:leftChars="0" w:firstLine="560" w:firstLineChars="200"/>
        <w:rPr>
          <w:rFonts w:hint="eastAsia" w:ascii="宋体" w:hAnsi="宋体"/>
          <w:sz w:val="28"/>
          <w:szCs w:val="21"/>
          <w:highlight w:val="none"/>
        </w:rPr>
      </w:pPr>
    </w:p>
    <w:p>
      <w:pPr>
        <w:pStyle w:val="2"/>
        <w:ind w:left="0" w:leftChars="0" w:firstLine="560" w:firstLineChars="200"/>
        <w:rPr>
          <w:rFonts w:hint="default" w:ascii="宋体" w:hAnsi="宋体" w:eastAsia="宋体"/>
          <w:sz w:val="24"/>
          <w:highlight w:val="none"/>
          <w:lang w:val="en-US" w:eastAsia="zh-CN"/>
        </w:rPr>
      </w:pPr>
      <w:r>
        <w:rPr>
          <w:rFonts w:hint="eastAsia" w:ascii="宋体" w:hAnsi="宋体"/>
          <w:sz w:val="28"/>
          <w:szCs w:val="21"/>
          <w:highlight w:val="none"/>
        </w:rPr>
        <w:t>日      期：</w:t>
      </w:r>
      <w:r>
        <w:rPr>
          <w:rFonts w:hint="eastAsia" w:ascii="宋体" w:hAnsi="宋体"/>
          <w:sz w:val="28"/>
          <w:szCs w:val="21"/>
          <w:highlight w:val="none"/>
          <w:u w:val="single"/>
          <w:lang w:val="en-US" w:eastAsia="zh-CN"/>
        </w:rPr>
        <w:t xml:space="preserve">                 </w:t>
      </w: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34"/>
        <w:jc w:val="left"/>
        <w:rPr>
          <w:rFonts w:hint="eastAsia" w:hAnsi="宋体"/>
          <w:sz w:val="24"/>
          <w:highlight w:val="none"/>
        </w:rPr>
      </w:pPr>
    </w:p>
    <w:p>
      <w:pPr>
        <w:pStyle w:val="34"/>
        <w:jc w:val="left"/>
        <w:rPr>
          <w:rFonts w:hint="eastAsia" w:hAnsi="宋体"/>
          <w:sz w:val="24"/>
          <w:highlight w:val="none"/>
        </w:rPr>
      </w:pPr>
    </w:p>
    <w:p>
      <w:pPr>
        <w:pStyle w:val="34"/>
        <w:jc w:val="left"/>
        <w:rPr>
          <w:rFonts w:hint="default" w:hAnsi="宋体" w:eastAsia="宋体"/>
          <w:sz w:val="24"/>
          <w:highlight w:val="none"/>
          <w:lang w:val="en-US" w:eastAsia="zh-CN"/>
        </w:rPr>
      </w:pPr>
      <w:r>
        <w:rPr>
          <w:rFonts w:hint="eastAsia" w:hAnsi="宋体"/>
          <w:sz w:val="24"/>
          <w:highlight w:val="none"/>
        </w:rPr>
        <w:t>附件</w:t>
      </w:r>
      <w:r>
        <w:rPr>
          <w:rFonts w:hint="eastAsia" w:hAnsi="宋体"/>
          <w:sz w:val="24"/>
          <w:highlight w:val="none"/>
          <w:lang w:val="en-US" w:eastAsia="zh-CN"/>
        </w:rPr>
        <w:t>11</w:t>
      </w:r>
    </w:p>
    <w:p>
      <w:pPr>
        <w:pStyle w:val="7"/>
        <w:spacing w:before="120" w:after="120" w:line="400" w:lineRule="exact"/>
        <w:jc w:val="center"/>
        <w:rPr>
          <w:rFonts w:hint="eastAsia" w:ascii="宋体" w:hAnsi="宋体"/>
          <w:bCs w:val="0"/>
          <w:sz w:val="36"/>
          <w:szCs w:val="20"/>
          <w:highlight w:val="none"/>
          <w:lang w:val="en-US" w:eastAsia="zh-CN"/>
        </w:rPr>
      </w:pPr>
      <w:r>
        <w:rPr>
          <w:rFonts w:hint="eastAsia" w:ascii="宋体" w:hAnsi="宋体"/>
          <w:bCs w:val="0"/>
          <w:sz w:val="36"/>
          <w:szCs w:val="20"/>
          <w:highlight w:val="none"/>
          <w:lang w:val="en-US" w:eastAsia="zh-CN"/>
        </w:rPr>
        <w:t>报价清单</w:t>
      </w:r>
    </w:p>
    <w:p>
      <w:pPr>
        <w:pStyle w:val="7"/>
        <w:spacing w:before="120" w:after="120" w:line="400" w:lineRule="exact"/>
        <w:ind w:left="0" w:firstLine="0" w:firstLineChars="0"/>
        <w:jc w:val="center"/>
      </w:pPr>
      <w:r>
        <w:rPr>
          <w:rFonts w:hint="eastAsia" w:ascii="宋体" w:hAnsi="宋体"/>
          <w:sz w:val="24"/>
          <w:szCs w:val="24"/>
          <w:highlight w:val="none"/>
        </w:rPr>
        <w:t>供应商名称：</w:t>
      </w:r>
      <w:r>
        <w:rPr>
          <w:rFonts w:hint="eastAsia" w:ascii="宋体" w:hAnsi="宋体"/>
          <w:sz w:val="24"/>
          <w:szCs w:val="24"/>
          <w:highlight w:val="none"/>
          <w:u w:val="single"/>
        </w:rPr>
        <w:t>（全称加盖单位公章）</w:t>
      </w:r>
      <w:r>
        <w:rPr>
          <w:rFonts w:hint="eastAsia" w:ascii="宋体" w:hAnsi="宋体"/>
          <w:sz w:val="24"/>
          <w:szCs w:val="24"/>
          <w:highlight w:val="none"/>
          <w:u w:val="none"/>
          <w:lang w:val="en-US" w:eastAsia="zh-CN"/>
        </w:rPr>
        <w:t xml:space="preserve">      </w:t>
      </w:r>
      <w:r>
        <w:rPr>
          <w:rFonts w:hint="eastAsia" w:ascii="宋体" w:hAnsi="宋体"/>
          <w:sz w:val="24"/>
          <w:szCs w:val="24"/>
          <w:highlight w:val="none"/>
          <w:lang w:val="en-US" w:eastAsia="zh-CN"/>
        </w:rPr>
        <w:t>项目</w:t>
      </w:r>
      <w:r>
        <w:rPr>
          <w:rFonts w:hint="eastAsia" w:ascii="宋体" w:hAnsi="宋体"/>
          <w:sz w:val="24"/>
          <w:szCs w:val="24"/>
          <w:highlight w:val="none"/>
        </w:rPr>
        <w:t>编号：</w:t>
      </w:r>
      <w:r>
        <w:rPr>
          <w:rFonts w:hint="eastAsia" w:hAnsi="宋体"/>
          <w:sz w:val="24"/>
          <w:szCs w:val="24"/>
          <w:highlight w:val="none"/>
          <w:u w:val="single"/>
          <w:lang w:val="en-US" w:eastAsia="zh-CN"/>
        </w:rPr>
        <w:t xml:space="preserve"> </w:t>
      </w:r>
      <w:r>
        <w:rPr>
          <w:rFonts w:hint="eastAsia" w:hAnsi="宋体"/>
          <w:b/>
          <w:spacing w:val="-16"/>
          <w:sz w:val="24"/>
          <w:szCs w:val="24"/>
          <w:u w:val="single"/>
          <w:lang w:val="en-US" w:eastAsia="zh-CN"/>
        </w:rPr>
        <w:t>CX-2023-WZ-002号</w:t>
      </w:r>
    </w:p>
    <w:tbl>
      <w:tblPr>
        <w:tblStyle w:val="18"/>
        <w:tblpPr w:leftFromText="180" w:rightFromText="180" w:vertAnchor="text" w:horzAnchor="page" w:tblpX="1131" w:tblpY="501"/>
        <w:tblOverlap w:val="neve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211"/>
        <w:gridCol w:w="1652"/>
        <w:gridCol w:w="652"/>
        <w:gridCol w:w="712"/>
        <w:gridCol w:w="795"/>
        <w:gridCol w:w="810"/>
        <w:gridCol w:w="825"/>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59"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140"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211"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165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65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712"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79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报价单价（不含税）/元</w:t>
            </w:r>
          </w:p>
        </w:tc>
        <w:tc>
          <w:tcPr>
            <w:tcW w:w="81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税率（%）</w:t>
            </w:r>
          </w:p>
        </w:tc>
        <w:tc>
          <w:tcPr>
            <w:tcW w:w="825"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报价小计含税）/元</w:t>
            </w:r>
          </w:p>
        </w:tc>
        <w:tc>
          <w:tcPr>
            <w:tcW w:w="1739"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35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114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kern w:val="0"/>
                <w:sz w:val="21"/>
                <w:szCs w:val="21"/>
                <w:lang w:val="en-US" w:eastAsia="zh-CN"/>
              </w:rPr>
              <w:t>福建省三明市福建省高速公路车辆通行费三明北征收管理所三楼</w:t>
            </w:r>
          </w:p>
        </w:tc>
        <w:tc>
          <w:tcPr>
            <w:tcW w:w="1211" w:type="dxa"/>
            <w:noWrap w:val="0"/>
            <w:vAlign w:val="center"/>
          </w:tcPr>
          <w:p>
            <w:pPr>
              <w:widowControl/>
              <w:spacing w:line="240" w:lineRule="atLeast"/>
              <w:jc w:val="center"/>
              <w:rPr>
                <w:rFonts w:hint="eastAsia" w:ascii="宋体" w:hAnsi="宋体" w:cs="宋体"/>
                <w:kern w:val="0"/>
                <w:szCs w:val="21"/>
                <w:lang w:eastAsia="zh-CN"/>
              </w:rPr>
            </w:pPr>
            <w:r>
              <w:rPr>
                <w:rFonts w:hint="eastAsia" w:ascii="宋体" w:hAnsi="宋体" w:eastAsia="宋体" w:cs="宋体"/>
                <w:kern w:val="0"/>
                <w:sz w:val="21"/>
                <w:szCs w:val="21"/>
                <w:lang w:val="en-US" w:eastAsia="zh-CN"/>
              </w:rPr>
              <w:t>三明北创客工作室设备软件采购项目</w:t>
            </w:r>
          </w:p>
        </w:tc>
        <w:tc>
          <w:tcPr>
            <w:tcW w:w="1652" w:type="dxa"/>
            <w:noWrap w:val="0"/>
            <w:vAlign w:val="center"/>
          </w:tcPr>
          <w:p>
            <w:pPr>
              <w:widowControl/>
              <w:spacing w:line="240" w:lineRule="atLeast"/>
              <w:ind w:firstLine="210" w:firstLineChars="100"/>
              <w:jc w:val="left"/>
              <w:rPr>
                <w:rFonts w:hint="default" w:ascii="宋体" w:hAnsi="宋体" w:cs="宋体"/>
                <w:kern w:val="0"/>
                <w:szCs w:val="21"/>
                <w:lang w:val="en-US" w:eastAsia="zh-CN"/>
              </w:rPr>
            </w:pPr>
            <w:r>
              <w:rPr>
                <w:rFonts w:hint="eastAsia" w:ascii="宋体" w:hAnsi="宋体" w:eastAsia="宋体" w:cs="宋体"/>
                <w:kern w:val="0"/>
                <w:szCs w:val="21"/>
                <w:lang w:val="en-US" w:eastAsia="zh-CN"/>
              </w:rPr>
              <w:t>三明北创客工作室设备软件采购、集成与指导安装、调试</w:t>
            </w:r>
          </w:p>
        </w:tc>
        <w:tc>
          <w:tcPr>
            <w:tcW w:w="652"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712"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795"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810"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p>
        </w:tc>
        <w:tc>
          <w:tcPr>
            <w:tcW w:w="825"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p>
        </w:tc>
        <w:tc>
          <w:tcPr>
            <w:tcW w:w="1739"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eastAsia" w:cs="Times New Roman"/>
                <w:kern w:val="0"/>
                <w:sz w:val="18"/>
                <w:szCs w:val="18"/>
                <w:lang w:val="en-US" w:eastAsia="zh-CN"/>
              </w:rPr>
              <w:t>项目</w:t>
            </w:r>
            <w:r>
              <w:rPr>
                <w:rFonts w:hint="default" w:ascii="Times New Roman" w:hAnsi="Times New Roman" w:cs="Times New Roman"/>
                <w:kern w:val="0"/>
                <w:sz w:val="18"/>
                <w:szCs w:val="18"/>
                <w:lang w:val="en-US" w:eastAsia="zh-CN"/>
              </w:rPr>
              <w:t>包含</w:t>
            </w:r>
            <w:r>
              <w:rPr>
                <w:rFonts w:hint="eastAsia" w:cs="Times New Roman"/>
                <w:kern w:val="0"/>
                <w:sz w:val="18"/>
                <w:szCs w:val="18"/>
                <w:lang w:val="en-US" w:eastAsia="zh-CN"/>
              </w:rPr>
              <w:t>的附件及控制价</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cs="Times New Roman"/>
                <w:kern w:val="0"/>
                <w:sz w:val="18"/>
                <w:szCs w:val="18"/>
                <w:lang w:val="en-US" w:eastAsia="zh-CN"/>
              </w:rPr>
              <w:t>11-1</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pStyle w:val="2"/>
              <w:ind w:left="0" w:leftChars="0" w:firstLine="0" w:firstLineChars="0"/>
              <w:rPr>
                <w:rFonts w:hint="eastAsia" w:ascii="Times New Roman" w:hAnsi="Times New Roman" w:eastAsia="宋体" w:cs="Times New Roman"/>
                <w:kern w:val="2"/>
                <w:sz w:val="21"/>
                <w:lang w:val="en-US" w:eastAsia="zh-CN" w:bidi="ar-SA"/>
              </w:rPr>
            </w:pPr>
            <w:r>
              <w:rPr>
                <w:rFonts w:hint="default" w:ascii="Times New Roman" w:hAnsi="Times New Roman" w:cs="Times New Roman"/>
                <w:kern w:val="0"/>
                <w:sz w:val="18"/>
                <w:szCs w:val="18"/>
                <w:lang w:val="en-US" w:eastAsia="zh-CN"/>
              </w:rPr>
              <w:t>运输、</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安装、</w:t>
            </w:r>
            <w:r>
              <w:rPr>
                <w:rFonts w:hint="eastAsia" w:cs="Times New Roman"/>
                <w:kern w:val="0"/>
                <w:sz w:val="18"/>
                <w:szCs w:val="18"/>
                <w:lang w:val="en-US" w:eastAsia="zh-CN"/>
              </w:rPr>
              <w:t>指导</w:t>
            </w:r>
            <w:r>
              <w:rPr>
                <w:rFonts w:hint="default" w:ascii="Times New Roman" w:hAnsi="Times New Roman" w:cs="Times New Roman"/>
                <w:kern w:val="0"/>
                <w:sz w:val="18"/>
                <w:szCs w:val="18"/>
                <w:lang w:val="en-US" w:eastAsia="zh-CN"/>
              </w:rPr>
              <w:t>调试、人工等费用。</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9895" w:type="dxa"/>
            <w:gridSpan w:val="10"/>
            <w:noWrap w:val="0"/>
            <w:vAlign w:val="center"/>
          </w:tcPr>
          <w:p>
            <w:pPr>
              <w:widowControl/>
              <w:numPr>
                <w:ilvl w:val="0"/>
                <w:numId w:val="0"/>
              </w:numPr>
              <w:spacing w:line="240" w:lineRule="atLeast"/>
              <w:ind w:firstLine="420" w:firstLineChars="200"/>
              <w:jc w:val="left"/>
              <w:rPr>
                <w:rFonts w:hint="eastAsia"/>
              </w:rPr>
            </w:pPr>
            <w:r>
              <w:rPr>
                <w:rFonts w:hint="eastAsia"/>
              </w:rPr>
              <w:t>1</w:t>
            </w:r>
            <w:r>
              <w:t>.</w:t>
            </w:r>
            <w:r>
              <w:rPr>
                <w:rFonts w:hint="eastAsia"/>
              </w:rPr>
              <w:t>本项目地点</w:t>
            </w:r>
            <w:r>
              <w:rPr>
                <w:rFonts w:hint="eastAsia" w:ascii="Times New Roman" w:hAnsi="Times New Roman" w:eastAsia="宋体" w:cs="Times New Roman"/>
              </w:rPr>
              <w:t>为</w:t>
            </w:r>
            <w:r>
              <w:rPr>
                <w:rFonts w:hint="eastAsia" w:ascii="Times New Roman" w:hAnsi="Times New Roman" w:eastAsia="宋体" w:cs="Times New Roman"/>
                <w:lang w:val="en-US" w:eastAsia="zh-CN"/>
              </w:rPr>
              <w:t>福建省三明市福建省高速公路车辆通行费三明北征收管理所三楼</w:t>
            </w:r>
            <w:r>
              <w:rPr>
                <w:rFonts w:hint="eastAsia"/>
              </w:rPr>
              <w:t>。</w:t>
            </w:r>
          </w:p>
          <w:p>
            <w:pPr>
              <w:widowControl/>
              <w:numPr>
                <w:ilvl w:val="0"/>
                <w:numId w:val="0"/>
              </w:numPr>
              <w:spacing w:line="240" w:lineRule="atLeast"/>
              <w:ind w:firstLine="420" w:firstLineChars="200"/>
              <w:jc w:val="left"/>
              <w:textAlignment w:val="auto"/>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rPr>
              <w:t>供应商报价或者修正后的最终报价不得高于上述规定的最高控制单价及最高控制总价，否则该供应商的响应文件将被视为未实质性响应谈判文件要求，其响应文件将被否决；增值税率</w:t>
            </w:r>
            <w:r>
              <w:rPr>
                <w:rFonts w:hint="eastAsia"/>
                <w:lang w:val="en-US" w:eastAsia="zh-CN"/>
              </w:rPr>
              <w:t>13%</w:t>
            </w:r>
            <w:r>
              <w:rPr>
                <w:rFonts w:hint="eastAsia"/>
              </w:rPr>
              <w:t>为统一报价而暂定的费率，供应商应按照以上所列费率计算，否则响应文件将被视为未实质性响应谈判文件要求，其响应文件将被否决。实际根据供应商开具的可抵扣的增值税专用发票据实结算。</w:t>
            </w:r>
          </w:p>
          <w:p>
            <w:pPr>
              <w:widowControl/>
              <w:numPr>
                <w:ilvl w:val="0"/>
                <w:numId w:val="0"/>
              </w:numPr>
              <w:spacing w:line="240" w:lineRule="atLeast"/>
              <w:ind w:firstLine="420" w:firstLineChars="200"/>
              <w:jc w:val="left"/>
              <w:textAlignment w:val="auto"/>
              <w:rPr>
                <w:rFonts w:hint="default"/>
                <w:lang w:val="en-US" w:eastAsia="zh-CN"/>
              </w:rPr>
            </w:pPr>
            <w:r>
              <w:rPr>
                <w:rFonts w:hint="eastAsia"/>
                <w:lang w:val="en-US" w:eastAsia="zh-CN"/>
              </w:rPr>
              <w:t>3.数量按清单结算，超过清单材料由业主自行负责采购。</w:t>
            </w:r>
          </w:p>
          <w:p>
            <w:pPr>
              <w:numPr>
                <w:ilvl w:val="0"/>
                <w:numId w:val="0"/>
              </w:numPr>
              <w:spacing w:line="240" w:lineRule="atLeast"/>
              <w:ind w:left="0" w:leftChars="0" w:firstLine="420" w:firstLineChars="200"/>
              <w:jc w:val="left"/>
              <w:rPr>
                <w:rFonts w:hint="eastAsia"/>
                <w:lang w:val="en-US" w:eastAsia="zh-CN"/>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r>
        <w:rPr>
          <w:rFonts w:hint="eastAsia" w:ascii="宋体" w:hAnsi="宋体"/>
          <w:sz w:val="24"/>
        </w:rPr>
        <w:t>（加盖公章）</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w:t>
      </w:r>
      <w:r>
        <w:rPr>
          <w:rFonts w:hint="eastAsia" w:ascii="宋体" w:hAnsi="宋体"/>
          <w:sz w:val="24"/>
          <w:highlight w:val="none"/>
          <w:lang w:val="en-US" w:eastAsia="zh-CN"/>
        </w:rPr>
        <w:t>或盖章</w:t>
      </w:r>
      <w:r>
        <w:rPr>
          <w:rFonts w:hint="eastAsia" w:ascii="宋体" w:hAnsi="宋体"/>
          <w:sz w:val="24"/>
          <w:highlight w:val="none"/>
        </w:rPr>
        <w:t>）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w:t>
      </w:r>
    </w:p>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lang w:val="en-US" w:eastAsia="zh-CN"/>
        </w:rPr>
      </w:pPr>
      <w:r>
        <w:rPr>
          <w:rFonts w:hint="eastAsia"/>
          <w:lang w:val="en-US" w:eastAsia="zh-CN"/>
        </w:rPr>
        <w:t>附件11-1</w:t>
      </w:r>
    </w:p>
    <w:tbl>
      <w:tblPr>
        <w:tblStyle w:val="18"/>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122"/>
        <w:gridCol w:w="3884"/>
        <w:gridCol w:w="660"/>
        <w:gridCol w:w="770"/>
        <w:gridCol w:w="1046"/>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2"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884"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77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2244"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vMerge w:val="continue"/>
            <w:tcBorders>
              <w:tl2br w:val="nil"/>
              <w:tr2bl w:val="nil"/>
            </w:tcBorders>
            <w:noWrap w:val="0"/>
            <w:vAlign w:val="center"/>
          </w:tcPr>
          <w:p>
            <w:pPr>
              <w:rPr>
                <w:b/>
                <w:bCs/>
              </w:rPr>
            </w:pPr>
          </w:p>
        </w:tc>
        <w:tc>
          <w:tcPr>
            <w:tcW w:w="1122" w:type="dxa"/>
            <w:vMerge w:val="continue"/>
            <w:tcBorders>
              <w:tl2br w:val="nil"/>
              <w:tr2bl w:val="nil"/>
            </w:tcBorders>
            <w:noWrap w:val="0"/>
            <w:vAlign w:val="center"/>
          </w:tcPr>
          <w:p>
            <w:pPr>
              <w:rPr>
                <w:b/>
                <w:bCs/>
              </w:rPr>
            </w:pPr>
          </w:p>
        </w:tc>
        <w:tc>
          <w:tcPr>
            <w:tcW w:w="3884" w:type="dxa"/>
            <w:vMerge w:val="continue"/>
            <w:tcBorders>
              <w:tl2br w:val="nil"/>
              <w:tr2bl w:val="nil"/>
            </w:tcBorders>
            <w:noWrap w:val="0"/>
            <w:vAlign w:val="center"/>
          </w:tcPr>
          <w:p>
            <w:pPr>
              <w:rPr>
                <w:b/>
                <w:bCs/>
              </w:rPr>
            </w:pPr>
          </w:p>
        </w:tc>
        <w:tc>
          <w:tcPr>
            <w:tcW w:w="660" w:type="dxa"/>
            <w:vMerge w:val="continue"/>
            <w:tcBorders>
              <w:tl2br w:val="nil"/>
              <w:tr2bl w:val="nil"/>
            </w:tcBorders>
            <w:noWrap w:val="0"/>
            <w:vAlign w:val="center"/>
          </w:tcPr>
          <w:p>
            <w:pPr>
              <w:rPr>
                <w:b/>
                <w:bCs/>
              </w:rPr>
            </w:pPr>
          </w:p>
        </w:tc>
        <w:tc>
          <w:tcPr>
            <w:tcW w:w="770" w:type="dxa"/>
            <w:vMerge w:val="continue"/>
            <w:tcBorders>
              <w:tl2br w:val="nil"/>
              <w:tr2bl w:val="nil"/>
            </w:tcBorders>
            <w:noWrap w:val="0"/>
            <w:vAlign w:val="center"/>
          </w:tcPr>
          <w:p>
            <w:pPr>
              <w:rPr>
                <w:b/>
                <w:bCs/>
              </w:rPr>
            </w:pPr>
          </w:p>
        </w:tc>
        <w:tc>
          <w:tcPr>
            <w:tcW w:w="1046"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both"/>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（含税）/元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模拟风机</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(1)额定电压：220V、固定频率：50Hz；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(2)尺寸：12寸，支持正转、反转；</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可变信息标志</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(1)供电：220V；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(2)配套T 系列控制卡高可靠、高性能 LED 大屏控制软件。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(3)可通过接口协议实现屏幕的显示、播放和控制。</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串口服务器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采用全新Cortex-M4，工业级温度范围，产品不仅支持基本的 TCP、UDP、DHCP、Http 功能，一键虚拟串口、ID 注册等功能</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车道指示标志</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可显示车道指示标识，可切换显示红叉与绿箭头</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根</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隧道交通信号灯</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含红绿黄三灯以及左箭头灯，含继电器（4个/套），供电：24V</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198"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6</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CO</w:t>
            </w:r>
            <w:r>
              <w:rPr>
                <w:rFonts w:hint="eastAsia" w:ascii="宋体" w:hAnsi="宋体" w:eastAsia="宋体" w:cs="宋体"/>
                <w:i w:val="0"/>
                <w:iCs w:val="0"/>
                <w:color w:val="000000"/>
                <w:kern w:val="0"/>
                <w:sz w:val="18"/>
                <w:szCs w:val="18"/>
                <w:u w:val="none"/>
                <w:lang w:val="en-US" w:eastAsia="zh-CN" w:bidi="ar"/>
              </w:rPr>
              <w:t>传感器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(1)测量范围：CO：0~400ppm可设定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(2)测量精度：CO：±1ppm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(3)模拟量输出：2×4~20mA  电流隔离输出最大负载阻抗1000Ω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(4)开关量输出：3×SPCO无源继电器触点，0.3A/125VAC，1A/30VDC，0.3A/100VDC，可配置为故障报警或极限值报警，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(5)仪器功能：自标定，自校准，在线升级。</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7</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PLC控制柜</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(1)含安装底板、CPU、IO模块、辅材、PLC软件及现场调试，柜体厚度2mm钢板，热浸镀锌喷塑工艺</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8</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工业</w:t>
            </w:r>
            <w:r>
              <w:rPr>
                <w:rFonts w:hint="eastAsia" w:ascii="宋体" w:hAnsi="宋体" w:eastAsia="宋体" w:cs="宋体"/>
                <w:i w:val="0"/>
                <w:iCs w:val="0"/>
                <w:color w:val="000000"/>
                <w:kern w:val="0"/>
                <w:sz w:val="18"/>
                <w:szCs w:val="18"/>
                <w:u w:val="none"/>
                <w:lang w:val="en-US" w:eastAsia="zh-CN" w:bidi="ar"/>
              </w:rPr>
              <w:t>以太网交换机</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(1)SFP单模光口，不少于8×100Base-T端口；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(2)支持工业以太光纤冗余环网方案，环上最多应能连接60台交换机，最大收发延迟不超过35微秒,光纤断点时，环网可以在最快50ms内自动恢复正常工作；</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(3)单模光口特性：千兆SFP单模光纤；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(4)转发性能：交换容量 ≥9.5Gbps，</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(5)网络标准：符合IEEE802.3u以太网标准；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(6)符合ANSI/IEEE Std 802.3 10/100M自适应标准；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(7)表项特性：MAC表容量≥16K，VLAN数量≥4K，组播数≥256，提供官网链接及截图证明；</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(8)拓扑结构：交换式环型结构，支持单环、半换、多环等多种组网方式，快速自愈环网保护；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(9)可维护性：支持热插拔，可在不断电情况下更换模块，便于维护；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(10)可靠性：按工业标准设计生产，可靠性高，常温下平均无故障间隔时间MTBF在25年以上；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(11)交换机采用无风扇设计，应能在恶劣环境条件下工作，如高温、湿热、强电磁干扰环境；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(12)标准认证：需通过防电磁干扰、抗震动、危险场合应用等相关中国或国际标准的认证；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(13)与监控平台网管系统兼容，可通过现网网管系统实现对设备的监测、配置和管理。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(14)工作电源：60W交流电源；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(15)工作温度：－40℃～+70℃；</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(16)工作湿度：5%～95% 不结露；</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9</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可调光LED灯</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功率：40W；色温：正白光</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10</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调光控制器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通讯接口：RS485；包含：读取负载电流、电压、功率、灯具损坏自动报警、灯具开关、灯具无极调光，用于隧道，教室等高精度照明的场合；含继电器</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11</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光照度传感器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(1)产品：光照度变送器；供电：24V；工作温度：-30℃ - 70℃；精度：±3%FS</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12</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LED应急照明灯</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(1)电压：220V；主电功率：3W；应急时间：90分钟</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13</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PLC控制模组</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(1)CPU单元：CP2E-N60DR-D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(2)串行通讯板：CP1W-CIF12-V1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(3)8点DO:CP1W-8ER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(4)模拟量输入模块：CP1W-AD041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(5)电池：CP2W-BAT02</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14</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3D隧道仿真</w:t>
            </w:r>
            <w:r>
              <w:rPr>
                <w:rFonts w:hint="eastAsia" w:ascii="宋体" w:hAnsi="宋体" w:cs="宋体"/>
                <w:i w:val="0"/>
                <w:iCs w:val="0"/>
                <w:color w:val="000000"/>
                <w:kern w:val="0"/>
                <w:sz w:val="18"/>
                <w:szCs w:val="18"/>
                <w:u w:val="none"/>
                <w:lang w:val="en-US" w:eastAsia="zh-CN" w:bidi="ar"/>
              </w:rPr>
              <w:t>软件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 隧道3D仿真软件可为模拟隧道配置3D可视化界面，可对各系统传感器、执行器（包含：车道指示标志、交通信号灯、风机等）进行可视化监控。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(2)3D仿真界面可支持旋转、移动、视角切换等操作。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(3)支持通过手动调节模拟隧道内的各系统传感器参数动态模拟场景环境变化，使隧道内各系统进入不同工况的运行状态。</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15</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隧道机电PLC控制调试软件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(1)隧道设备控制系统可对设备风机进行监控，风机控制的方式须包含：正转、反转、停止三种方式，窗口上可显示风机的当前控制方式和当前风机的运行状态。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隧道设备控制系统可对LS车道指示标志进行监控，LS车道指示标志须包含：正行、逆行、禁行、禁行+车行、关闭五种状态，控制窗中可显示当前的控制状态和当前日期和时间，用户可点击LS车道指示标志图标，改变对应的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(3)隧道设备控制系统可对TS交通信号灯进行监控，TS交通信号灯须包含：绿灯、红灯、黄灯、绿箭头转向灯四种状态，通过点击对应的 TS 图标，可显示TS 的当前的状态和当前的计算机时间，用户可点击LS车道指示标志图标，改变对应的状态。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(4)系统支持查看CO传感器、光照度传感器、风速风向传感器的设备状态与监控数据。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(5)系统支持用户操作记录查询，操作的内容包括：风机照明的控制、参数的设置、LS/TS 的控制、用户的登入与退出记录等。</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(6)风速风向传感器、支持光强度传感器、CO传感器等环境监测设备的数据查询报表，针对某类设备，可自定义设备位置与时间区间进行报表查看，并支持报表导出为EXCEL格式。</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16</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风速风向传感器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(1)风向：供电：24V；电流型4-20ma；精度：±0.5m/s(&lt;5m/s)；±3%FS(≥5m/s)；范围0.5-50m/s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(2)风速：供电：24V；电流型4-20ma；精度：±0.5m/s(&lt;5m/s)；±3%FS(≥5m/s)；范围0.5-50m/s</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17</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显示器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65英寸，采用4K全面接口：HDMI *3，TV *1，AV输入*1，模拟音频输出*1，RJ45*1，USB接口 *3，S/PDIF输出接口 *1屏,分辨率 3840*2160，95%超高屏占比，色彩度 1.07B，寿命 30000hts，</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18</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显示器支架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双杆移动支架，含独壁挂架，55P5、65P5、75P5、86P5 使用</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19</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服务器主机</w:t>
            </w:r>
          </w:p>
        </w:tc>
        <w:tc>
          <w:tcPr>
            <w:tcW w:w="3884" w:type="dxa"/>
            <w:tcBorders>
              <w:tl2br w:val="nil"/>
              <w:tr2bl w:val="nil"/>
            </w:tcBorders>
            <w:noWrap w:val="0"/>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CPU：e5-2683v4 16核32线程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(2)内存：32g DDR4</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(3)硬盘：固态硬盘1t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(4)显卡：gtx-1070ti   </w:t>
            </w:r>
          </w:p>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(5)含：DP转HDMI转接头，无线键盘鼠标</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20</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摄像头</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(1)像素400万及以上；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(2)视频帧率25fps；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(3)关键帧1帧/秒；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(4)电动变焦4.5~108 mm</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21</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边缘计算盒</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(1)NH-AG210-ST高配版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(2)处理器CPU NVIDIA Jetson Xavier NX：6核NIVDIA Carmel CPU;主频最高1.9GHz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(3)GPU 搭载48个Tensor Core的384核NVIDIA Volta GPU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(4)算力 21TOPS（INT8）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(5)内存DDR 16GB LPDDR4</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22</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情报板</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(1)规格：2.24*0.48米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(2)点密度：10000点/平方米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(3)模组尺寸：320mm×160mm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(4)像素构成：1红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(5)平均功耗： 400W/㎡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(6)每平方米亮度（平均值）：2500cd/㎡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(7)可视角度：水平：110° 垂直：55°</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23</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门架AI智能识别软件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软件</w:t>
            </w:r>
            <w:r>
              <w:rPr>
                <w:rFonts w:hint="eastAsia" w:ascii="宋体" w:hAnsi="宋体" w:cs="宋体"/>
                <w:i w:val="0"/>
                <w:iCs w:val="0"/>
                <w:color w:val="000000"/>
                <w:kern w:val="0"/>
                <w:sz w:val="18"/>
                <w:szCs w:val="18"/>
                <w:u w:val="none"/>
                <w:lang w:val="en-US" w:eastAsia="zh-CN" w:bidi="ar"/>
              </w:rPr>
              <w:t>支持视频AI事件检测功能，并</w:t>
            </w:r>
            <w:r>
              <w:rPr>
                <w:rFonts w:hint="eastAsia" w:ascii="宋体" w:hAnsi="宋体" w:eastAsia="宋体" w:cs="宋体"/>
                <w:i w:val="0"/>
                <w:iCs w:val="0"/>
                <w:color w:val="000000"/>
                <w:kern w:val="0"/>
                <w:sz w:val="18"/>
                <w:szCs w:val="18"/>
                <w:u w:val="none"/>
                <w:lang w:val="en-US" w:eastAsia="zh-CN" w:bidi="ar"/>
              </w:rPr>
              <w:t>实现基于事件的情报</w:t>
            </w:r>
            <w:r>
              <w:rPr>
                <w:rFonts w:hint="eastAsia" w:ascii="宋体" w:hAnsi="宋体" w:cs="宋体"/>
                <w:i w:val="0"/>
                <w:iCs w:val="0"/>
                <w:color w:val="000000"/>
                <w:kern w:val="0"/>
                <w:sz w:val="18"/>
                <w:szCs w:val="18"/>
                <w:u w:val="none"/>
                <w:lang w:val="en-US" w:eastAsia="zh-CN" w:bidi="ar"/>
              </w:rPr>
              <w:t>板信息发布</w:t>
            </w:r>
            <w:r>
              <w:rPr>
                <w:rFonts w:hint="eastAsia" w:ascii="宋体" w:hAnsi="宋体" w:eastAsia="宋体" w:cs="宋体"/>
                <w:i w:val="0"/>
                <w:iCs w:val="0"/>
                <w:color w:val="000000"/>
                <w:kern w:val="0"/>
                <w:sz w:val="18"/>
                <w:szCs w:val="18"/>
                <w:u w:val="none"/>
                <w:lang w:val="en-US" w:eastAsia="zh-CN" w:bidi="ar"/>
              </w:rPr>
              <w:t>功能</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24</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拼接屏</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55寸超窄边拼接单元，LED背光源，双边拼缝≦3.5MM,亮度500cd/㎡；尺寸：1213.70mm*684.50mm*70.0mm;分辩率1920*1080；</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25</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拼接屏控制器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(1)支持4路DVI输入，12路HDMI输出，带开窗漫游叠加功能，能实现任意拼接组合。</w:t>
            </w:r>
          </w:p>
          <w:p>
            <w:pPr>
              <w:keepNext w:val="0"/>
              <w:keepLines w:val="0"/>
              <w:widowControl/>
              <w:suppressLineNumbers w:val="0"/>
              <w:jc w:val="left"/>
              <w:textAlignment w:val="center"/>
              <w:rPr>
                <w:rFonts w:hint="eastAsia" w:ascii="宋体" w:hAnsi="宋体" w:eastAsia="宋体" w:cs="宋体"/>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(2)配套拼接控制软件</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26</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支架及配件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液压前维护支架，支持55寸及以上拼接单元挂装</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27</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电脑显示器</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(1)尺寸≥24寸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(2)屏幕：ips屏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(4)比例16:9</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28</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电脑音响</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音箱总功率：30W</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个</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7"/>
                <w:szCs w:val="17"/>
                <w:u w:val="none"/>
                <w:lang w:val="en-US" w:eastAsia="zh-CN" w:bidi="ar"/>
              </w:rPr>
              <w:t>29</w:t>
            </w:r>
          </w:p>
        </w:tc>
        <w:tc>
          <w:tcPr>
            <w:tcW w:w="112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86寸触屏一体机（含软件）</w:t>
            </w:r>
          </w:p>
        </w:tc>
        <w:tc>
          <w:tcPr>
            <w:tcW w:w="3884"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硬件参数：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)显示屏尺寸：86寸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)壁挂一体机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)显示比例：16：9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)显示屏分辨率：3840*2160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)显示色彩：16.7M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)点距：0.4845*0.4845mm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)亮度：350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)理论寿命：50000H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)触摸屏：红外触摸屏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)处理器：I5，内存8G，固态硬盘256G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数据可视化软件：需支持注入三明现有路网情况，支持基于地图模式的分要素数据可视化展示，可以对资源要素进行详情展示。</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04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c>
          <w:tcPr>
            <w:tcW w:w="119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bidi="ar"/>
              </w:rPr>
            </w:pPr>
          </w:p>
        </w:tc>
      </w:tr>
    </w:tbl>
    <w:p>
      <w:pPr>
        <w:rPr>
          <w:rFonts w:hint="eastAsia" w:ascii="宋体" w:hAnsi="宋体"/>
          <w:sz w:val="24"/>
          <w:highlight w:val="none"/>
          <w:u w:val="single"/>
        </w:rPr>
      </w:pPr>
      <w:r>
        <w:rPr>
          <w:rFonts w:hint="eastAsia"/>
          <w:b/>
          <w:bCs/>
          <w:sz w:val="28"/>
          <w:szCs w:val="28"/>
          <w:highlight w:val="none"/>
          <w:u w:val="single"/>
          <w:lang w:val="en-US" w:eastAsia="zh-CN"/>
        </w:rPr>
        <w:t>注：报价清单Excel格式须附U盘提供评审。</w:t>
      </w:r>
    </w:p>
    <w:p>
      <w:pPr>
        <w:rPr>
          <w:rFonts w:hint="eastAsia" w:ascii="宋体" w:hAnsi="宋体"/>
          <w:sz w:val="24"/>
          <w:highlight w:val="none"/>
          <w:lang w:val="en-US" w:eastAsia="zh-CN"/>
        </w:rPr>
      </w:pPr>
    </w:p>
    <w:p>
      <w:pPr>
        <w:rPr>
          <w:rFonts w:ascii="宋体" w:hAnsi="宋体"/>
          <w:sz w:val="24"/>
          <w:highlight w:val="none"/>
        </w:rPr>
      </w:pPr>
      <w:r>
        <w:rPr>
          <w:rFonts w:hint="eastAsia" w:ascii="宋体" w:hAnsi="宋体"/>
          <w:sz w:val="24"/>
          <w:highlight w:val="none"/>
          <w:lang w:val="en-US" w:eastAsia="zh-CN"/>
        </w:rPr>
        <w:t>说明</w:t>
      </w:r>
      <w:r>
        <w:rPr>
          <w:rFonts w:hint="eastAsia" w:ascii="宋体" w:hAnsi="宋体"/>
          <w:sz w:val="24"/>
          <w:highlight w:val="none"/>
        </w:rPr>
        <w:t>：</w:t>
      </w:r>
    </w:p>
    <w:p>
      <w:pPr>
        <w:numPr>
          <w:ilvl w:val="0"/>
          <w:numId w:val="13"/>
        </w:numPr>
        <w:adjustRightInd w:val="0"/>
        <w:snapToGrid w:val="0"/>
        <w:spacing w:line="324" w:lineRule="auto"/>
        <w:ind w:firstLine="482" w:firstLineChars="200"/>
        <w:rPr>
          <w:rFonts w:hint="eastAsia" w:ascii="宋体" w:hAnsi="宋体"/>
          <w:b/>
          <w:bCs/>
          <w:sz w:val="24"/>
          <w:highlight w:val="none"/>
          <w:lang w:eastAsia="zh-CN"/>
        </w:rPr>
      </w:pPr>
      <w:r>
        <w:rPr>
          <w:rFonts w:hint="eastAsia" w:ascii="宋体" w:hAnsi="宋体"/>
          <w:b/>
          <w:bCs/>
          <w:sz w:val="24"/>
          <w:highlight w:val="none"/>
          <w:lang w:val="en-US" w:eastAsia="zh-CN"/>
        </w:rPr>
        <w:t>供应商报价的单价或总价不能</w:t>
      </w:r>
      <w:r>
        <w:rPr>
          <w:rFonts w:hint="eastAsia" w:ascii="宋体" w:hAnsi="宋体"/>
          <w:b/>
          <w:bCs/>
          <w:sz w:val="24"/>
          <w:highlight w:val="none"/>
        </w:rPr>
        <w:t>超过采购文件设定的最高限价</w:t>
      </w:r>
      <w:r>
        <w:rPr>
          <w:rFonts w:hint="eastAsia" w:ascii="宋体" w:hAnsi="宋体"/>
          <w:b/>
          <w:bCs/>
          <w:sz w:val="24"/>
          <w:highlight w:val="none"/>
          <w:lang w:eastAsia="zh-CN"/>
        </w:rPr>
        <w:t>。</w:t>
      </w:r>
    </w:p>
    <w:p>
      <w:pPr>
        <w:numPr>
          <w:ilvl w:val="0"/>
          <w:numId w:val="13"/>
        </w:numPr>
        <w:adjustRightInd w:val="0"/>
        <w:snapToGrid w:val="0"/>
        <w:spacing w:line="324"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rPr>
        <w:t>报价应包含：设备运输、装卸、设备防护、</w:t>
      </w:r>
      <w:r>
        <w:rPr>
          <w:rFonts w:hint="eastAsia" w:ascii="宋体" w:hAnsi="宋体"/>
          <w:b/>
          <w:bCs/>
          <w:sz w:val="24"/>
          <w:highlight w:val="none"/>
          <w:lang w:val="en-US" w:eastAsia="zh-CN"/>
        </w:rPr>
        <w:t>指导</w:t>
      </w:r>
      <w:r>
        <w:rPr>
          <w:rFonts w:hint="eastAsia" w:ascii="宋体" w:hAnsi="宋体"/>
          <w:b/>
          <w:bCs/>
          <w:sz w:val="24"/>
          <w:highlight w:val="none"/>
        </w:rPr>
        <w:t>安装、</w:t>
      </w:r>
      <w:r>
        <w:rPr>
          <w:rFonts w:hint="eastAsia" w:ascii="宋体" w:hAnsi="宋体"/>
          <w:b/>
          <w:bCs/>
          <w:sz w:val="24"/>
          <w:highlight w:val="none"/>
          <w:lang w:val="en-US" w:eastAsia="zh-CN"/>
        </w:rPr>
        <w:t>指导</w:t>
      </w:r>
      <w:r>
        <w:rPr>
          <w:rFonts w:hint="eastAsia" w:ascii="宋体" w:hAnsi="宋体"/>
          <w:b/>
          <w:bCs/>
          <w:sz w:val="24"/>
          <w:highlight w:val="none"/>
        </w:rPr>
        <w:t>调试、人工、企业管理费、利润及税金等所有费用。</w:t>
      </w:r>
    </w:p>
    <w:p>
      <w:pPr>
        <w:numPr>
          <w:ilvl w:val="0"/>
          <w:numId w:val="13"/>
        </w:numPr>
        <w:ind w:left="0" w:leftChars="0" w:firstLine="482" w:firstLineChars="200"/>
        <w:rPr>
          <w:rFonts w:hint="eastAsia" w:ascii="宋体" w:hAnsi="宋体"/>
          <w:b/>
          <w:bCs/>
          <w:sz w:val="24"/>
          <w:highlight w:val="none"/>
        </w:rPr>
      </w:pPr>
      <w:r>
        <w:rPr>
          <w:rFonts w:hint="eastAsia" w:ascii="宋体" w:hAnsi="宋体"/>
          <w:b/>
          <w:bCs/>
          <w:sz w:val="24"/>
          <w:highlight w:val="none"/>
        </w:rPr>
        <w:t>本次报价增值税率以国家最新颁布的税收政策为依据，为了统一报价而确定的费率，最终结算以供应商开具的可抵扣的增值税专用发票</w:t>
      </w:r>
      <w:r>
        <w:rPr>
          <w:rFonts w:hint="eastAsia" w:ascii="宋体" w:hAnsi="宋体"/>
          <w:b/>
          <w:bCs/>
          <w:sz w:val="24"/>
          <w:highlight w:val="none"/>
          <w:lang w:val="en-US" w:eastAsia="zh-CN"/>
        </w:rPr>
        <w:t>13%</w:t>
      </w:r>
      <w:r>
        <w:rPr>
          <w:rFonts w:hint="eastAsia" w:ascii="宋体" w:hAnsi="宋体"/>
          <w:b/>
          <w:bCs/>
          <w:sz w:val="24"/>
          <w:highlight w:val="none"/>
        </w:rPr>
        <w:t>税率为准。</w:t>
      </w:r>
    </w:p>
    <w:p>
      <w:pPr>
        <w:pStyle w:val="2"/>
        <w:numPr>
          <w:ilvl w:val="0"/>
          <w:numId w:val="13"/>
        </w:numPr>
        <w:ind w:left="0" w:leftChars="0" w:firstLine="482" w:firstLineChars="200"/>
        <w:rPr>
          <w:b/>
          <w:bCs/>
          <w:highlight w:val="none"/>
        </w:rPr>
      </w:pPr>
      <w:r>
        <w:rPr>
          <w:rFonts w:hint="eastAsia" w:ascii="宋体" w:hAnsi="宋体"/>
          <w:b/>
          <w:bCs/>
          <w:sz w:val="24"/>
          <w:highlight w:val="none"/>
        </w:rPr>
        <w:t>本次采购</w:t>
      </w:r>
      <w:r>
        <w:rPr>
          <w:rFonts w:ascii="宋体" w:hAnsi="宋体"/>
          <w:b/>
          <w:bCs/>
          <w:sz w:val="24"/>
          <w:highlight w:val="none"/>
        </w:rPr>
        <w:t>数</w:t>
      </w:r>
      <w:r>
        <w:rPr>
          <w:rFonts w:hint="eastAsia" w:ascii="宋体" w:hAnsi="宋体"/>
          <w:b/>
          <w:bCs/>
          <w:sz w:val="24"/>
          <w:highlight w:val="none"/>
        </w:rPr>
        <w:t>量是</w:t>
      </w:r>
      <w:r>
        <w:rPr>
          <w:rFonts w:ascii="宋体" w:hAnsi="宋体"/>
          <w:b/>
          <w:bCs/>
          <w:sz w:val="24"/>
          <w:highlight w:val="none"/>
        </w:rPr>
        <w:t>为</w:t>
      </w:r>
      <w:r>
        <w:rPr>
          <w:rFonts w:hint="eastAsia" w:ascii="宋体" w:hAnsi="宋体"/>
          <w:b/>
          <w:bCs/>
          <w:sz w:val="24"/>
          <w:highlight w:val="none"/>
        </w:rPr>
        <w:t>了</w:t>
      </w:r>
      <w:r>
        <w:rPr>
          <w:rFonts w:ascii="宋体" w:hAnsi="宋体"/>
          <w:b/>
          <w:bCs/>
          <w:sz w:val="24"/>
          <w:highlight w:val="none"/>
        </w:rPr>
        <w:t>统</w:t>
      </w:r>
      <w:r>
        <w:rPr>
          <w:rFonts w:hint="eastAsia" w:ascii="宋体" w:hAnsi="宋体"/>
          <w:b/>
          <w:bCs/>
          <w:sz w:val="24"/>
          <w:highlight w:val="none"/>
        </w:rPr>
        <w:t>一</w:t>
      </w:r>
      <w:r>
        <w:rPr>
          <w:rFonts w:ascii="宋体" w:hAnsi="宋体"/>
          <w:b/>
          <w:bCs/>
          <w:sz w:val="24"/>
          <w:highlight w:val="none"/>
        </w:rPr>
        <w:t>报价</w:t>
      </w:r>
      <w:r>
        <w:rPr>
          <w:rFonts w:hint="eastAsia" w:ascii="宋体" w:hAnsi="宋体"/>
          <w:b/>
          <w:bCs/>
          <w:sz w:val="24"/>
          <w:highlight w:val="none"/>
        </w:rPr>
        <w:t>而暂定的合同</w:t>
      </w:r>
      <w:r>
        <w:rPr>
          <w:rFonts w:ascii="宋体" w:hAnsi="宋体"/>
          <w:b/>
          <w:bCs/>
          <w:sz w:val="24"/>
          <w:highlight w:val="none"/>
        </w:rPr>
        <w:t>执</w:t>
      </w:r>
      <w:r>
        <w:rPr>
          <w:rFonts w:hint="eastAsia" w:ascii="宋体" w:hAnsi="宋体"/>
          <w:b/>
          <w:bCs/>
          <w:sz w:val="24"/>
          <w:highlight w:val="none"/>
        </w:rPr>
        <w:t>行的大概</w:t>
      </w:r>
      <w:r>
        <w:rPr>
          <w:rFonts w:ascii="宋体" w:hAnsi="宋体"/>
          <w:b/>
          <w:bCs/>
          <w:sz w:val="24"/>
          <w:highlight w:val="none"/>
        </w:rPr>
        <w:t>数</w:t>
      </w:r>
      <w:r>
        <w:rPr>
          <w:rFonts w:hint="eastAsia" w:ascii="宋体" w:hAnsi="宋体"/>
          <w:b/>
          <w:bCs/>
          <w:sz w:val="24"/>
          <w:highlight w:val="none"/>
        </w:rPr>
        <w:t>量，最</w:t>
      </w:r>
      <w:r>
        <w:rPr>
          <w:rFonts w:ascii="宋体" w:hAnsi="宋体"/>
          <w:b/>
          <w:bCs/>
          <w:sz w:val="24"/>
          <w:highlight w:val="none"/>
        </w:rPr>
        <w:t>终数量</w:t>
      </w:r>
      <w:r>
        <w:rPr>
          <w:rFonts w:hint="eastAsia" w:ascii="宋体" w:hAnsi="宋体"/>
          <w:b/>
          <w:bCs/>
          <w:sz w:val="24"/>
          <w:highlight w:val="none"/>
        </w:rPr>
        <w:t>根据实际发生数量</w:t>
      </w:r>
      <w:r>
        <w:rPr>
          <w:rFonts w:ascii="宋体" w:hAnsi="宋体"/>
          <w:b/>
          <w:bCs/>
          <w:sz w:val="24"/>
          <w:highlight w:val="none"/>
        </w:rPr>
        <w:t>结</w:t>
      </w:r>
      <w:r>
        <w:rPr>
          <w:rFonts w:hint="eastAsia" w:ascii="宋体" w:hAnsi="宋体"/>
          <w:b/>
          <w:bCs/>
          <w:sz w:val="24"/>
          <w:highlight w:val="none"/>
        </w:rPr>
        <w:t>算，</w:t>
      </w:r>
      <w:r>
        <w:rPr>
          <w:rFonts w:hint="eastAsia" w:ascii="宋体" w:hAnsi="宋体"/>
          <w:b/>
          <w:bCs/>
          <w:sz w:val="24"/>
          <w:szCs w:val="22"/>
          <w:highlight w:val="none"/>
        </w:rPr>
        <w:t>供应商</w:t>
      </w:r>
      <w:r>
        <w:rPr>
          <w:rFonts w:hint="eastAsia" w:ascii="宋体" w:hAnsi="宋体"/>
          <w:b/>
          <w:bCs/>
          <w:sz w:val="24"/>
          <w:highlight w:val="none"/>
        </w:rPr>
        <w:t>应考虑由于实际数量变化而引起的谈判风险。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p>
    <w:p>
      <w:pPr>
        <w:pStyle w:val="2"/>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r>
        <w:rPr>
          <w:rFonts w:hint="eastAsia" w:ascii="宋体" w:hAnsi="宋体"/>
          <w:sz w:val="24"/>
        </w:rPr>
        <w:t>（加盖公章）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r>
        <w:rPr>
          <w:rFonts w:hint="eastAsia" w:ascii="宋体" w:hAnsi="宋体"/>
          <w:sz w:val="24"/>
          <w:highlight w:val="none"/>
        </w:rPr>
        <w:t>供应商代表：</w:t>
      </w:r>
      <w:r>
        <w:rPr>
          <w:rFonts w:hint="eastAsia" w:ascii="宋体" w:hAnsi="宋体"/>
          <w:sz w:val="24"/>
          <w:highlight w:val="none"/>
          <w:u w:val="single"/>
          <w:lang w:val="en-US" w:eastAsia="zh-CN"/>
        </w:rPr>
        <w:t xml:space="preserve">         </w:t>
      </w:r>
      <w:r>
        <w:rPr>
          <w:rFonts w:hint="eastAsia" w:ascii="宋体" w:hAnsi="宋体"/>
          <w:sz w:val="24"/>
          <w:highlight w:val="none"/>
        </w:rPr>
        <w:t>（签字</w:t>
      </w:r>
      <w:r>
        <w:rPr>
          <w:rFonts w:hint="eastAsia" w:ascii="宋体" w:hAnsi="宋体"/>
          <w:sz w:val="24"/>
          <w:highlight w:val="none"/>
          <w:lang w:val="en-US" w:eastAsia="zh-CN"/>
        </w:rPr>
        <w:t>或盖章</w:t>
      </w:r>
      <w:r>
        <w:rPr>
          <w:rFonts w:hint="eastAsia" w:ascii="宋体" w:hAnsi="宋体"/>
          <w:sz w:val="24"/>
          <w:highlight w:val="none"/>
        </w:rPr>
        <w:t>）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p/>
    <w:sectPr>
      <w:pgSz w:w="11906" w:h="16838"/>
      <w:pgMar w:top="1531" w:right="1417" w:bottom="1531" w:left="1417"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3"/>
                            <w:jc w:val="center"/>
                            <w:rPr>
                              <w:rStyle w:val="21"/>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3"/>
                      <w:jc w:val="center"/>
                      <w:rPr>
                        <w:rStyle w:val="21"/>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D2F2A71F"/>
    <w:multiLevelType w:val="singleLevel"/>
    <w:tmpl w:val="D2F2A71F"/>
    <w:lvl w:ilvl="0" w:tentative="0">
      <w:start w:val="1"/>
      <w:numFmt w:val="decimal"/>
      <w:lvlText w:val="%1."/>
      <w:lvlJc w:val="left"/>
      <w:pPr>
        <w:tabs>
          <w:tab w:val="left" w:pos="312"/>
        </w:tabs>
      </w:pPr>
    </w:lvl>
  </w:abstractNum>
  <w:abstractNum w:abstractNumId="2">
    <w:nsid w:val="FC469E71"/>
    <w:multiLevelType w:val="singleLevel"/>
    <w:tmpl w:val="FC469E71"/>
    <w:lvl w:ilvl="0" w:tentative="0">
      <w:start w:val="2"/>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5">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44080C9"/>
    <w:multiLevelType w:val="singleLevel"/>
    <w:tmpl w:val="344080C9"/>
    <w:lvl w:ilvl="0" w:tentative="0">
      <w:start w:val="4"/>
      <w:numFmt w:val="chineseCounting"/>
      <w:suff w:val="space"/>
      <w:lvlText w:val="第%1章"/>
      <w:lvlJc w:val="left"/>
      <w:rPr>
        <w:rFonts w:hint="eastAsia"/>
      </w:rPr>
    </w:lvl>
  </w:abstractNum>
  <w:abstractNum w:abstractNumId="9">
    <w:nsid w:val="5B2979D9"/>
    <w:multiLevelType w:val="singleLevel"/>
    <w:tmpl w:val="5B2979D9"/>
    <w:lvl w:ilvl="0" w:tentative="0">
      <w:start w:val="1"/>
      <w:numFmt w:val="decimal"/>
      <w:lvlText w:val="%1."/>
      <w:lvlJc w:val="left"/>
      <w:pPr>
        <w:tabs>
          <w:tab w:val="left" w:pos="312"/>
        </w:tabs>
      </w:pPr>
    </w:lvl>
  </w:abstractNum>
  <w:abstractNum w:abstractNumId="10">
    <w:nsid w:val="5B2B3A00"/>
    <w:multiLevelType w:val="singleLevel"/>
    <w:tmpl w:val="5B2B3A00"/>
    <w:lvl w:ilvl="0" w:tentative="0">
      <w:start w:val="1"/>
      <w:numFmt w:val="decimal"/>
      <w:suff w:val="nothing"/>
      <w:lvlText w:val="%1."/>
      <w:lvlJc w:val="left"/>
    </w:lvl>
  </w:abstractNum>
  <w:abstractNum w:abstractNumId="11">
    <w:nsid w:val="6865554F"/>
    <w:multiLevelType w:val="singleLevel"/>
    <w:tmpl w:val="6865554F"/>
    <w:lvl w:ilvl="0" w:tentative="0">
      <w:start w:val="4"/>
      <w:numFmt w:val="decimal"/>
      <w:suff w:val="nothing"/>
      <w:lvlText w:val="（%1）"/>
      <w:lvlJc w:val="left"/>
    </w:lvl>
  </w:abstractNum>
  <w:abstractNum w:abstractNumId="12">
    <w:nsid w:val="69DFA9C9"/>
    <w:multiLevelType w:val="singleLevel"/>
    <w:tmpl w:val="69DFA9C9"/>
    <w:lvl w:ilvl="0" w:tentative="0">
      <w:start w:val="1"/>
      <w:numFmt w:val="decimal"/>
      <w:lvlText w:val="(%1)"/>
      <w:lvlJc w:val="left"/>
      <w:pPr>
        <w:tabs>
          <w:tab w:val="left" w:pos="312"/>
        </w:tabs>
      </w:pPr>
    </w:lvl>
  </w:abstractNum>
  <w:num w:numId="1">
    <w:abstractNumId w:val="10"/>
  </w:num>
  <w:num w:numId="2">
    <w:abstractNumId w:val="11"/>
  </w:num>
  <w:num w:numId="3">
    <w:abstractNumId w:val="2"/>
  </w:num>
  <w:num w:numId="4">
    <w:abstractNumId w:val="0"/>
  </w:num>
  <w:num w:numId="5">
    <w:abstractNumId w:val="12"/>
  </w:num>
  <w:num w:numId="6">
    <w:abstractNumId w:val="8"/>
  </w:num>
  <w:num w:numId="7">
    <w:abstractNumId w:val="3"/>
  </w:num>
  <w:num w:numId="8">
    <w:abstractNumId w:val="4"/>
  </w:num>
  <w:num w:numId="9">
    <w:abstractNumId w:val="5"/>
  </w:num>
  <w:num w:numId="10">
    <w:abstractNumId w:val="1"/>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zEwZDNjZGJkNjE5NzRjOWY2ZmFjYmRlMzk1NmUifQ=="/>
  </w:docVars>
  <w:rsids>
    <w:rsidRoot w:val="00000000"/>
    <w:rsid w:val="001A64C4"/>
    <w:rsid w:val="002274A6"/>
    <w:rsid w:val="002B247F"/>
    <w:rsid w:val="00512837"/>
    <w:rsid w:val="005E7940"/>
    <w:rsid w:val="006E4A62"/>
    <w:rsid w:val="007B0CF9"/>
    <w:rsid w:val="00933821"/>
    <w:rsid w:val="00B50979"/>
    <w:rsid w:val="00C82F7A"/>
    <w:rsid w:val="00D8420B"/>
    <w:rsid w:val="020B2065"/>
    <w:rsid w:val="020E4D8C"/>
    <w:rsid w:val="02353A89"/>
    <w:rsid w:val="026033B3"/>
    <w:rsid w:val="02626DB8"/>
    <w:rsid w:val="02C72207"/>
    <w:rsid w:val="02F31C12"/>
    <w:rsid w:val="03121CB1"/>
    <w:rsid w:val="036E6D73"/>
    <w:rsid w:val="03A6098D"/>
    <w:rsid w:val="03D60954"/>
    <w:rsid w:val="042A0FA8"/>
    <w:rsid w:val="04543A4B"/>
    <w:rsid w:val="046F2A60"/>
    <w:rsid w:val="04750A65"/>
    <w:rsid w:val="04B2316F"/>
    <w:rsid w:val="04B37A39"/>
    <w:rsid w:val="04F05A45"/>
    <w:rsid w:val="05064BC7"/>
    <w:rsid w:val="050D1D0D"/>
    <w:rsid w:val="05131FB6"/>
    <w:rsid w:val="05654685"/>
    <w:rsid w:val="058D231F"/>
    <w:rsid w:val="059E7B97"/>
    <w:rsid w:val="05F94DCD"/>
    <w:rsid w:val="067457B3"/>
    <w:rsid w:val="07047ECE"/>
    <w:rsid w:val="071404F4"/>
    <w:rsid w:val="073F7246"/>
    <w:rsid w:val="075B4A33"/>
    <w:rsid w:val="08191757"/>
    <w:rsid w:val="088A4403"/>
    <w:rsid w:val="08AC6127"/>
    <w:rsid w:val="08C07515"/>
    <w:rsid w:val="096A420C"/>
    <w:rsid w:val="097A67FC"/>
    <w:rsid w:val="098D7FBF"/>
    <w:rsid w:val="099866AB"/>
    <w:rsid w:val="09D203A9"/>
    <w:rsid w:val="09F77876"/>
    <w:rsid w:val="0A197F42"/>
    <w:rsid w:val="0A23066B"/>
    <w:rsid w:val="0A3208AE"/>
    <w:rsid w:val="0A5A0D71"/>
    <w:rsid w:val="0AA90A9B"/>
    <w:rsid w:val="0AD96F7B"/>
    <w:rsid w:val="0B0201DD"/>
    <w:rsid w:val="0B4C4C98"/>
    <w:rsid w:val="0B7D44EB"/>
    <w:rsid w:val="0B8A2CB3"/>
    <w:rsid w:val="0B916C76"/>
    <w:rsid w:val="0C061FF2"/>
    <w:rsid w:val="0C5809BD"/>
    <w:rsid w:val="0C9C3F70"/>
    <w:rsid w:val="0CA81DAF"/>
    <w:rsid w:val="0CAA6E21"/>
    <w:rsid w:val="0CC00B06"/>
    <w:rsid w:val="0CD452DB"/>
    <w:rsid w:val="0CD8445A"/>
    <w:rsid w:val="0D0C53E6"/>
    <w:rsid w:val="0D0E7546"/>
    <w:rsid w:val="0D2017B1"/>
    <w:rsid w:val="0D4A5F0F"/>
    <w:rsid w:val="0DFC3A1E"/>
    <w:rsid w:val="0E0B7D94"/>
    <w:rsid w:val="0E0F33E0"/>
    <w:rsid w:val="0EB2020F"/>
    <w:rsid w:val="0EEB0983"/>
    <w:rsid w:val="0F024CF3"/>
    <w:rsid w:val="0F0D2657"/>
    <w:rsid w:val="0F141713"/>
    <w:rsid w:val="0F6C03BE"/>
    <w:rsid w:val="0F7F7155"/>
    <w:rsid w:val="0F9A317D"/>
    <w:rsid w:val="101A66A4"/>
    <w:rsid w:val="104D544B"/>
    <w:rsid w:val="10831009"/>
    <w:rsid w:val="10977994"/>
    <w:rsid w:val="109B2359"/>
    <w:rsid w:val="1111746F"/>
    <w:rsid w:val="113F7DD1"/>
    <w:rsid w:val="11695741"/>
    <w:rsid w:val="11954536"/>
    <w:rsid w:val="12107727"/>
    <w:rsid w:val="12301B77"/>
    <w:rsid w:val="1232769D"/>
    <w:rsid w:val="12906AB9"/>
    <w:rsid w:val="129A1AD3"/>
    <w:rsid w:val="130C21F9"/>
    <w:rsid w:val="134C29E0"/>
    <w:rsid w:val="13544DE5"/>
    <w:rsid w:val="13DA708C"/>
    <w:rsid w:val="13EE325E"/>
    <w:rsid w:val="1400151F"/>
    <w:rsid w:val="1437096F"/>
    <w:rsid w:val="14CF1B1B"/>
    <w:rsid w:val="15115249"/>
    <w:rsid w:val="156C1814"/>
    <w:rsid w:val="15804FD1"/>
    <w:rsid w:val="159B19FD"/>
    <w:rsid w:val="15AC6659"/>
    <w:rsid w:val="15F72C1A"/>
    <w:rsid w:val="160053E0"/>
    <w:rsid w:val="16047192"/>
    <w:rsid w:val="161062DA"/>
    <w:rsid w:val="16560DB1"/>
    <w:rsid w:val="166B5873"/>
    <w:rsid w:val="16970443"/>
    <w:rsid w:val="16B922CE"/>
    <w:rsid w:val="16D1541B"/>
    <w:rsid w:val="16D34D22"/>
    <w:rsid w:val="16E33F79"/>
    <w:rsid w:val="173A7B4B"/>
    <w:rsid w:val="1761087E"/>
    <w:rsid w:val="17693325"/>
    <w:rsid w:val="17707342"/>
    <w:rsid w:val="17B27E93"/>
    <w:rsid w:val="17CE0E41"/>
    <w:rsid w:val="17E21B65"/>
    <w:rsid w:val="17FF7536"/>
    <w:rsid w:val="180E06D4"/>
    <w:rsid w:val="185C1918"/>
    <w:rsid w:val="18A60DE5"/>
    <w:rsid w:val="18EF0A50"/>
    <w:rsid w:val="19820916"/>
    <w:rsid w:val="19DF3879"/>
    <w:rsid w:val="1A8567D8"/>
    <w:rsid w:val="1AC148E7"/>
    <w:rsid w:val="1AD74F18"/>
    <w:rsid w:val="1B370E5D"/>
    <w:rsid w:val="1B4B7A22"/>
    <w:rsid w:val="1BD23216"/>
    <w:rsid w:val="1BE21055"/>
    <w:rsid w:val="1CA07395"/>
    <w:rsid w:val="1CCB706C"/>
    <w:rsid w:val="1D05659E"/>
    <w:rsid w:val="1D36137D"/>
    <w:rsid w:val="1D412E8A"/>
    <w:rsid w:val="1D493757"/>
    <w:rsid w:val="1D7E5E8C"/>
    <w:rsid w:val="1D903E12"/>
    <w:rsid w:val="1D9665FF"/>
    <w:rsid w:val="1DF04C6C"/>
    <w:rsid w:val="1E0122A1"/>
    <w:rsid w:val="1E697048"/>
    <w:rsid w:val="1E827BFE"/>
    <w:rsid w:val="1EB554C9"/>
    <w:rsid w:val="1F4631E2"/>
    <w:rsid w:val="1F5844BB"/>
    <w:rsid w:val="1F9279CD"/>
    <w:rsid w:val="201C60E0"/>
    <w:rsid w:val="21546CBB"/>
    <w:rsid w:val="2187761B"/>
    <w:rsid w:val="21A6088D"/>
    <w:rsid w:val="21AB746C"/>
    <w:rsid w:val="21C00C0D"/>
    <w:rsid w:val="21D00C81"/>
    <w:rsid w:val="21D32C1A"/>
    <w:rsid w:val="222160BB"/>
    <w:rsid w:val="2268710B"/>
    <w:rsid w:val="226A69DF"/>
    <w:rsid w:val="22C2405E"/>
    <w:rsid w:val="22F3577E"/>
    <w:rsid w:val="22F80F02"/>
    <w:rsid w:val="235374F7"/>
    <w:rsid w:val="238626BD"/>
    <w:rsid w:val="23C7557B"/>
    <w:rsid w:val="23CC2A14"/>
    <w:rsid w:val="23D22A8E"/>
    <w:rsid w:val="24210324"/>
    <w:rsid w:val="244D480A"/>
    <w:rsid w:val="245C42D9"/>
    <w:rsid w:val="247A4D65"/>
    <w:rsid w:val="24A959C3"/>
    <w:rsid w:val="24D34B24"/>
    <w:rsid w:val="251C00E5"/>
    <w:rsid w:val="25297C68"/>
    <w:rsid w:val="252B1D4D"/>
    <w:rsid w:val="2534753E"/>
    <w:rsid w:val="257478A6"/>
    <w:rsid w:val="25784967"/>
    <w:rsid w:val="2586130F"/>
    <w:rsid w:val="25C91D95"/>
    <w:rsid w:val="25CC190C"/>
    <w:rsid w:val="26384161"/>
    <w:rsid w:val="26881B2A"/>
    <w:rsid w:val="26B350EB"/>
    <w:rsid w:val="26BE72FA"/>
    <w:rsid w:val="274F2647"/>
    <w:rsid w:val="27920ECD"/>
    <w:rsid w:val="27D019DA"/>
    <w:rsid w:val="282D147A"/>
    <w:rsid w:val="283857BE"/>
    <w:rsid w:val="28444DA9"/>
    <w:rsid w:val="284C5056"/>
    <w:rsid w:val="285A31CA"/>
    <w:rsid w:val="289A5B44"/>
    <w:rsid w:val="290E02AB"/>
    <w:rsid w:val="292D3A67"/>
    <w:rsid w:val="2949464C"/>
    <w:rsid w:val="29783FAE"/>
    <w:rsid w:val="2984482A"/>
    <w:rsid w:val="2987176C"/>
    <w:rsid w:val="29C7595B"/>
    <w:rsid w:val="2A01129E"/>
    <w:rsid w:val="2A0D6AF4"/>
    <w:rsid w:val="2A0E1DE4"/>
    <w:rsid w:val="2A64640A"/>
    <w:rsid w:val="2A692F39"/>
    <w:rsid w:val="2A9F5694"/>
    <w:rsid w:val="2AFD5332"/>
    <w:rsid w:val="2B065B64"/>
    <w:rsid w:val="2B3633D9"/>
    <w:rsid w:val="2B5F3E47"/>
    <w:rsid w:val="2B824D9A"/>
    <w:rsid w:val="2B987D88"/>
    <w:rsid w:val="2C0E6FC6"/>
    <w:rsid w:val="2C424529"/>
    <w:rsid w:val="2C471A9B"/>
    <w:rsid w:val="2C672279"/>
    <w:rsid w:val="2CAE7E10"/>
    <w:rsid w:val="2CDF369F"/>
    <w:rsid w:val="2CF007C4"/>
    <w:rsid w:val="2D011BDB"/>
    <w:rsid w:val="2D456DC4"/>
    <w:rsid w:val="2D684463"/>
    <w:rsid w:val="2DD65871"/>
    <w:rsid w:val="2E19750B"/>
    <w:rsid w:val="2E5E2407"/>
    <w:rsid w:val="2EC15BD9"/>
    <w:rsid w:val="2ED3130C"/>
    <w:rsid w:val="2EE67D35"/>
    <w:rsid w:val="2F495FF8"/>
    <w:rsid w:val="2F601896"/>
    <w:rsid w:val="2F6173BC"/>
    <w:rsid w:val="2F730563"/>
    <w:rsid w:val="2FB62023"/>
    <w:rsid w:val="30457D7D"/>
    <w:rsid w:val="30565BE6"/>
    <w:rsid w:val="307A24E3"/>
    <w:rsid w:val="309A13DE"/>
    <w:rsid w:val="30A61972"/>
    <w:rsid w:val="30D00355"/>
    <w:rsid w:val="30F239EB"/>
    <w:rsid w:val="310E4214"/>
    <w:rsid w:val="31CE39F3"/>
    <w:rsid w:val="31D62323"/>
    <w:rsid w:val="31E63BA8"/>
    <w:rsid w:val="31F41C4F"/>
    <w:rsid w:val="323B6BB0"/>
    <w:rsid w:val="3271739E"/>
    <w:rsid w:val="328C6ADB"/>
    <w:rsid w:val="32F92F06"/>
    <w:rsid w:val="332C3C32"/>
    <w:rsid w:val="334334C8"/>
    <w:rsid w:val="337E0E26"/>
    <w:rsid w:val="338A5365"/>
    <w:rsid w:val="33944CE4"/>
    <w:rsid w:val="33BE14BC"/>
    <w:rsid w:val="33D4063A"/>
    <w:rsid w:val="33DC34B5"/>
    <w:rsid w:val="34340FC6"/>
    <w:rsid w:val="34945B3E"/>
    <w:rsid w:val="34A71D15"/>
    <w:rsid w:val="34B306BA"/>
    <w:rsid w:val="34F07218"/>
    <w:rsid w:val="35010602"/>
    <w:rsid w:val="362E24CF"/>
    <w:rsid w:val="363C4042"/>
    <w:rsid w:val="36811B23"/>
    <w:rsid w:val="36D43FCE"/>
    <w:rsid w:val="36E22A7F"/>
    <w:rsid w:val="372633C5"/>
    <w:rsid w:val="37274617"/>
    <w:rsid w:val="372B2789"/>
    <w:rsid w:val="3787707A"/>
    <w:rsid w:val="378A20FA"/>
    <w:rsid w:val="381B0A50"/>
    <w:rsid w:val="38207E14"/>
    <w:rsid w:val="38255DA4"/>
    <w:rsid w:val="38603AF6"/>
    <w:rsid w:val="38653A79"/>
    <w:rsid w:val="38966328"/>
    <w:rsid w:val="38C05153"/>
    <w:rsid w:val="38E01351"/>
    <w:rsid w:val="38F05AD1"/>
    <w:rsid w:val="38F113CD"/>
    <w:rsid w:val="38F54A35"/>
    <w:rsid w:val="38F73B83"/>
    <w:rsid w:val="39255475"/>
    <w:rsid w:val="39ED7F61"/>
    <w:rsid w:val="3A1E48E8"/>
    <w:rsid w:val="3A614714"/>
    <w:rsid w:val="3AF92329"/>
    <w:rsid w:val="3B2D68AB"/>
    <w:rsid w:val="3B421820"/>
    <w:rsid w:val="3B757AA4"/>
    <w:rsid w:val="3BD258C9"/>
    <w:rsid w:val="3BD57600"/>
    <w:rsid w:val="3C4C7DFB"/>
    <w:rsid w:val="3C522334"/>
    <w:rsid w:val="3C65794E"/>
    <w:rsid w:val="3C8F5568"/>
    <w:rsid w:val="3C963B35"/>
    <w:rsid w:val="3CD72A6B"/>
    <w:rsid w:val="3CEF5764"/>
    <w:rsid w:val="3D2E053B"/>
    <w:rsid w:val="3D3E0D3C"/>
    <w:rsid w:val="3D811CF4"/>
    <w:rsid w:val="3DE37413"/>
    <w:rsid w:val="3DEA67CE"/>
    <w:rsid w:val="3DFA4C3C"/>
    <w:rsid w:val="3E33260E"/>
    <w:rsid w:val="3E421533"/>
    <w:rsid w:val="3E7A0F49"/>
    <w:rsid w:val="3EB16DBE"/>
    <w:rsid w:val="3EC24208"/>
    <w:rsid w:val="3ECD05CA"/>
    <w:rsid w:val="3EF45B57"/>
    <w:rsid w:val="3F3E3276"/>
    <w:rsid w:val="3F494848"/>
    <w:rsid w:val="3F904460"/>
    <w:rsid w:val="3F9F19FA"/>
    <w:rsid w:val="3F9F3D14"/>
    <w:rsid w:val="3FCE6E0E"/>
    <w:rsid w:val="3FD57736"/>
    <w:rsid w:val="3FF71CDC"/>
    <w:rsid w:val="40243730"/>
    <w:rsid w:val="40420B44"/>
    <w:rsid w:val="407A652F"/>
    <w:rsid w:val="40BB103B"/>
    <w:rsid w:val="41642271"/>
    <w:rsid w:val="419B6613"/>
    <w:rsid w:val="41F1637D"/>
    <w:rsid w:val="42C85AFA"/>
    <w:rsid w:val="42CC3FCF"/>
    <w:rsid w:val="431104D7"/>
    <w:rsid w:val="43162980"/>
    <w:rsid w:val="43212C92"/>
    <w:rsid w:val="435708FE"/>
    <w:rsid w:val="43624B70"/>
    <w:rsid w:val="436740A3"/>
    <w:rsid w:val="438439C6"/>
    <w:rsid w:val="43BF2BD7"/>
    <w:rsid w:val="43CA332A"/>
    <w:rsid w:val="4466631B"/>
    <w:rsid w:val="44CB55AC"/>
    <w:rsid w:val="455041EC"/>
    <w:rsid w:val="455273CF"/>
    <w:rsid w:val="45562578"/>
    <w:rsid w:val="45CF69D6"/>
    <w:rsid w:val="461E3F3C"/>
    <w:rsid w:val="46464400"/>
    <w:rsid w:val="466253A3"/>
    <w:rsid w:val="46971BE9"/>
    <w:rsid w:val="46B06807"/>
    <w:rsid w:val="46B45517"/>
    <w:rsid w:val="46C23579"/>
    <w:rsid w:val="4701145D"/>
    <w:rsid w:val="470C0972"/>
    <w:rsid w:val="47357A1D"/>
    <w:rsid w:val="479B7BDF"/>
    <w:rsid w:val="47FE35A2"/>
    <w:rsid w:val="47FF3B83"/>
    <w:rsid w:val="4815488D"/>
    <w:rsid w:val="485C3267"/>
    <w:rsid w:val="486A0234"/>
    <w:rsid w:val="48B56357"/>
    <w:rsid w:val="48CE7D54"/>
    <w:rsid w:val="49064E04"/>
    <w:rsid w:val="4937516B"/>
    <w:rsid w:val="4944592C"/>
    <w:rsid w:val="495C67D2"/>
    <w:rsid w:val="49883A6B"/>
    <w:rsid w:val="49F62C54"/>
    <w:rsid w:val="49F874F9"/>
    <w:rsid w:val="4A7D6B8F"/>
    <w:rsid w:val="4AA91EEB"/>
    <w:rsid w:val="4ABF34BD"/>
    <w:rsid w:val="4AC97E17"/>
    <w:rsid w:val="4AF27FEB"/>
    <w:rsid w:val="4B2E23F0"/>
    <w:rsid w:val="4B313C8F"/>
    <w:rsid w:val="4B9E73EC"/>
    <w:rsid w:val="4BCA43A4"/>
    <w:rsid w:val="4C4979E8"/>
    <w:rsid w:val="4D702B40"/>
    <w:rsid w:val="4D9549A9"/>
    <w:rsid w:val="4DA54171"/>
    <w:rsid w:val="4DB556E7"/>
    <w:rsid w:val="4DC16101"/>
    <w:rsid w:val="4E6B7C0A"/>
    <w:rsid w:val="4EB6636D"/>
    <w:rsid w:val="4EEA7433"/>
    <w:rsid w:val="4FFA2C83"/>
    <w:rsid w:val="50087AD6"/>
    <w:rsid w:val="50291EF1"/>
    <w:rsid w:val="50680222"/>
    <w:rsid w:val="50AE03D6"/>
    <w:rsid w:val="50CA3DFB"/>
    <w:rsid w:val="50E91C11"/>
    <w:rsid w:val="5148743E"/>
    <w:rsid w:val="516C329E"/>
    <w:rsid w:val="517843C5"/>
    <w:rsid w:val="51B12745"/>
    <w:rsid w:val="51BC7D83"/>
    <w:rsid w:val="51D97895"/>
    <w:rsid w:val="51E43809"/>
    <w:rsid w:val="51F53C68"/>
    <w:rsid w:val="52601B49"/>
    <w:rsid w:val="52662470"/>
    <w:rsid w:val="526807B4"/>
    <w:rsid w:val="529E42FF"/>
    <w:rsid w:val="52B27779"/>
    <w:rsid w:val="52EC6EA6"/>
    <w:rsid w:val="52F7761E"/>
    <w:rsid w:val="533D58C6"/>
    <w:rsid w:val="534F1156"/>
    <w:rsid w:val="53803A05"/>
    <w:rsid w:val="53964FD7"/>
    <w:rsid w:val="54853D7F"/>
    <w:rsid w:val="54AE01C5"/>
    <w:rsid w:val="54CB0CB0"/>
    <w:rsid w:val="54FC530D"/>
    <w:rsid w:val="551E01D3"/>
    <w:rsid w:val="55BD382A"/>
    <w:rsid w:val="55DA15E9"/>
    <w:rsid w:val="55DB6B16"/>
    <w:rsid w:val="56197C61"/>
    <w:rsid w:val="5641747C"/>
    <w:rsid w:val="56C62E14"/>
    <w:rsid w:val="572976C7"/>
    <w:rsid w:val="5751450C"/>
    <w:rsid w:val="57C52B05"/>
    <w:rsid w:val="58773629"/>
    <w:rsid w:val="58CD4083"/>
    <w:rsid w:val="5941598E"/>
    <w:rsid w:val="59433AAE"/>
    <w:rsid w:val="59611439"/>
    <w:rsid w:val="596C3AB5"/>
    <w:rsid w:val="599B193E"/>
    <w:rsid w:val="59FA62BF"/>
    <w:rsid w:val="5A023C52"/>
    <w:rsid w:val="5A1F256F"/>
    <w:rsid w:val="5A5A7024"/>
    <w:rsid w:val="5A5D7D3D"/>
    <w:rsid w:val="5A7476F4"/>
    <w:rsid w:val="5B137D30"/>
    <w:rsid w:val="5B174B9D"/>
    <w:rsid w:val="5B213DF6"/>
    <w:rsid w:val="5B267381"/>
    <w:rsid w:val="5B4F6C76"/>
    <w:rsid w:val="5B7E082A"/>
    <w:rsid w:val="5B9C6F02"/>
    <w:rsid w:val="5BA30291"/>
    <w:rsid w:val="5BAE1E8D"/>
    <w:rsid w:val="5BC14C62"/>
    <w:rsid w:val="5BC8408E"/>
    <w:rsid w:val="5BE44791"/>
    <w:rsid w:val="5C0B7CF0"/>
    <w:rsid w:val="5CAE513F"/>
    <w:rsid w:val="5CF36FF6"/>
    <w:rsid w:val="5D033652"/>
    <w:rsid w:val="5D2964F8"/>
    <w:rsid w:val="5D3D3519"/>
    <w:rsid w:val="5D8A31D6"/>
    <w:rsid w:val="5D996D60"/>
    <w:rsid w:val="5DE52DE2"/>
    <w:rsid w:val="5E0430A7"/>
    <w:rsid w:val="5E622685"/>
    <w:rsid w:val="5EA26F25"/>
    <w:rsid w:val="5EB01DAF"/>
    <w:rsid w:val="5EC15443"/>
    <w:rsid w:val="5F013C4C"/>
    <w:rsid w:val="5F105DEB"/>
    <w:rsid w:val="5F2636B2"/>
    <w:rsid w:val="5F2E4954"/>
    <w:rsid w:val="5F2E6A0B"/>
    <w:rsid w:val="5F597A20"/>
    <w:rsid w:val="5F904FD0"/>
    <w:rsid w:val="5F981F8B"/>
    <w:rsid w:val="5FDC7F30"/>
    <w:rsid w:val="5FE629DB"/>
    <w:rsid w:val="60053FBC"/>
    <w:rsid w:val="60190A69"/>
    <w:rsid w:val="60714E01"/>
    <w:rsid w:val="60B737BD"/>
    <w:rsid w:val="60CA1D03"/>
    <w:rsid w:val="615B716C"/>
    <w:rsid w:val="618C17C7"/>
    <w:rsid w:val="61984411"/>
    <w:rsid w:val="619C66B6"/>
    <w:rsid w:val="61AA76B0"/>
    <w:rsid w:val="62294015"/>
    <w:rsid w:val="62746AE7"/>
    <w:rsid w:val="627B5186"/>
    <w:rsid w:val="6280757E"/>
    <w:rsid w:val="63062A0D"/>
    <w:rsid w:val="634D4357"/>
    <w:rsid w:val="6370314E"/>
    <w:rsid w:val="63D21C37"/>
    <w:rsid w:val="63E607B6"/>
    <w:rsid w:val="64905B92"/>
    <w:rsid w:val="64A77044"/>
    <w:rsid w:val="64C33E38"/>
    <w:rsid w:val="650D6719"/>
    <w:rsid w:val="6523772D"/>
    <w:rsid w:val="65260B04"/>
    <w:rsid w:val="65705687"/>
    <w:rsid w:val="65A67084"/>
    <w:rsid w:val="65EB4F04"/>
    <w:rsid w:val="66174A0D"/>
    <w:rsid w:val="6659611C"/>
    <w:rsid w:val="66AD290B"/>
    <w:rsid w:val="66C16CEB"/>
    <w:rsid w:val="66EC03EF"/>
    <w:rsid w:val="67296EB0"/>
    <w:rsid w:val="67303449"/>
    <w:rsid w:val="67544B35"/>
    <w:rsid w:val="676F196F"/>
    <w:rsid w:val="678F799A"/>
    <w:rsid w:val="67E660D5"/>
    <w:rsid w:val="67EB238E"/>
    <w:rsid w:val="67EB54FD"/>
    <w:rsid w:val="68297D70"/>
    <w:rsid w:val="687B3D24"/>
    <w:rsid w:val="68BD7617"/>
    <w:rsid w:val="69636CD3"/>
    <w:rsid w:val="6A1B1B99"/>
    <w:rsid w:val="6A5E6737"/>
    <w:rsid w:val="6AB06971"/>
    <w:rsid w:val="6B2B10D5"/>
    <w:rsid w:val="6B403D4E"/>
    <w:rsid w:val="6B6B1C6E"/>
    <w:rsid w:val="6B8359E9"/>
    <w:rsid w:val="6BA1781A"/>
    <w:rsid w:val="6BC02670"/>
    <w:rsid w:val="6BC24B3F"/>
    <w:rsid w:val="6BCA186A"/>
    <w:rsid w:val="6BE04BE9"/>
    <w:rsid w:val="6BE57DC2"/>
    <w:rsid w:val="6C14659A"/>
    <w:rsid w:val="6C1B3E73"/>
    <w:rsid w:val="6D592EA5"/>
    <w:rsid w:val="6D7952F5"/>
    <w:rsid w:val="6DB93944"/>
    <w:rsid w:val="6DBE2D69"/>
    <w:rsid w:val="6E3E6D72"/>
    <w:rsid w:val="6F1C70AF"/>
    <w:rsid w:val="6F3356A5"/>
    <w:rsid w:val="6F685621"/>
    <w:rsid w:val="6FC7059A"/>
    <w:rsid w:val="6FCF56A0"/>
    <w:rsid w:val="702F2C64"/>
    <w:rsid w:val="70741DA4"/>
    <w:rsid w:val="708F0A53"/>
    <w:rsid w:val="70F31BC0"/>
    <w:rsid w:val="715863BC"/>
    <w:rsid w:val="71D042D7"/>
    <w:rsid w:val="72054211"/>
    <w:rsid w:val="72161365"/>
    <w:rsid w:val="723B0609"/>
    <w:rsid w:val="728C2CE7"/>
    <w:rsid w:val="72B804AE"/>
    <w:rsid w:val="72EA7C39"/>
    <w:rsid w:val="72F71196"/>
    <w:rsid w:val="73696972"/>
    <w:rsid w:val="73886292"/>
    <w:rsid w:val="738D5656"/>
    <w:rsid w:val="738E13CF"/>
    <w:rsid w:val="73A05E98"/>
    <w:rsid w:val="73DE11DB"/>
    <w:rsid w:val="743148BA"/>
    <w:rsid w:val="74842EFD"/>
    <w:rsid w:val="74B9189C"/>
    <w:rsid w:val="756502DF"/>
    <w:rsid w:val="75C537CD"/>
    <w:rsid w:val="75DA6D56"/>
    <w:rsid w:val="760F343A"/>
    <w:rsid w:val="76610CFB"/>
    <w:rsid w:val="768515E4"/>
    <w:rsid w:val="768A0573"/>
    <w:rsid w:val="76BF16B7"/>
    <w:rsid w:val="775C542E"/>
    <w:rsid w:val="775E32A1"/>
    <w:rsid w:val="77AD0FA7"/>
    <w:rsid w:val="77D37546"/>
    <w:rsid w:val="7806368F"/>
    <w:rsid w:val="782007B7"/>
    <w:rsid w:val="7852675A"/>
    <w:rsid w:val="7880397D"/>
    <w:rsid w:val="789578E0"/>
    <w:rsid w:val="789673E1"/>
    <w:rsid w:val="78D91262"/>
    <w:rsid w:val="78DA6BAA"/>
    <w:rsid w:val="78E23567"/>
    <w:rsid w:val="7957574F"/>
    <w:rsid w:val="79C020A2"/>
    <w:rsid w:val="7A2B5BC9"/>
    <w:rsid w:val="7A4A0A5C"/>
    <w:rsid w:val="7A6043B7"/>
    <w:rsid w:val="7A772BBC"/>
    <w:rsid w:val="7AAF7B48"/>
    <w:rsid w:val="7AB92973"/>
    <w:rsid w:val="7ACE4ED2"/>
    <w:rsid w:val="7AD973D3"/>
    <w:rsid w:val="7ADE0E8D"/>
    <w:rsid w:val="7AFC7E8A"/>
    <w:rsid w:val="7B4C229B"/>
    <w:rsid w:val="7B4E76A0"/>
    <w:rsid w:val="7B6018A2"/>
    <w:rsid w:val="7BB67C50"/>
    <w:rsid w:val="7BB87930"/>
    <w:rsid w:val="7BC647D6"/>
    <w:rsid w:val="7C4B7A87"/>
    <w:rsid w:val="7C640D38"/>
    <w:rsid w:val="7CB2612E"/>
    <w:rsid w:val="7D1F6C08"/>
    <w:rsid w:val="7D733B0F"/>
    <w:rsid w:val="7D9D0B8C"/>
    <w:rsid w:val="7E541363"/>
    <w:rsid w:val="7E5E5940"/>
    <w:rsid w:val="7E9438C5"/>
    <w:rsid w:val="7EBA3B35"/>
    <w:rsid w:val="7EE10F4C"/>
    <w:rsid w:val="7EE24D2D"/>
    <w:rsid w:val="7F0267B7"/>
    <w:rsid w:val="7F1255AA"/>
    <w:rsid w:val="7F5861BE"/>
    <w:rsid w:val="7F637A32"/>
    <w:rsid w:val="7F89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spacing w:after="120" w:line="480" w:lineRule="auto"/>
      <w:ind w:left="420" w:leftChars="200"/>
    </w:pPr>
  </w:style>
  <w:style w:type="paragraph" w:styleId="8">
    <w:name w:val="Normal Indent"/>
    <w:basedOn w:val="1"/>
    <w:next w:val="9"/>
    <w:qFormat/>
    <w:uiPriority w:val="0"/>
    <w:pPr>
      <w:ind w:firstLine="42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annotation text"/>
    <w:basedOn w:val="1"/>
    <w:qFormat/>
    <w:uiPriority w:val="0"/>
    <w:pPr>
      <w:jc w:val="left"/>
    </w:pPr>
  </w:style>
  <w:style w:type="paragraph" w:styleId="11">
    <w:name w:val="Body Text"/>
    <w:basedOn w:val="1"/>
    <w:next w:val="1"/>
    <w:qFormat/>
    <w:uiPriority w:val="99"/>
    <w:pPr>
      <w:spacing w:after="120"/>
    </w:pPr>
    <w:rPr>
      <w:kern w:val="0"/>
      <w:sz w:val="24"/>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index heading"/>
    <w:basedOn w:val="1"/>
    <w:next w:val="15"/>
    <w:qFormat/>
    <w:uiPriority w:val="0"/>
    <w:pPr>
      <w:adjustRightInd/>
      <w:spacing w:line="240" w:lineRule="auto"/>
      <w:textAlignment w:val="auto"/>
    </w:pPr>
    <w:rPr>
      <w:kern w:val="2"/>
      <w:szCs w:val="21"/>
    </w:rPr>
  </w:style>
  <w:style w:type="paragraph" w:styleId="15">
    <w:name w:val="index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lang w:eastAsia="en-US"/>
    </w:rPr>
  </w:style>
  <w:style w:type="character" w:styleId="22">
    <w:name w:val="Emphasis"/>
    <w:basedOn w:val="20"/>
    <w:qFormat/>
    <w:uiPriority w:val="0"/>
    <w:rPr>
      <w:i/>
    </w:rPr>
  </w:style>
  <w:style w:type="paragraph" w:customStyle="1" w:styleId="23">
    <w:name w:val="表格文字"/>
    <w:basedOn w:val="1"/>
    <w:next w:val="11"/>
    <w:qFormat/>
    <w:uiPriority w:val="0"/>
    <w:pPr>
      <w:adjustRightInd w:val="0"/>
      <w:spacing w:line="420" w:lineRule="atLeast"/>
      <w:jc w:val="left"/>
    </w:pPr>
    <w:rPr>
      <w:kern w:val="0"/>
      <w:szCs w:val="20"/>
    </w:rPr>
  </w:style>
  <w:style w:type="paragraph" w:customStyle="1" w:styleId="24">
    <w:name w:val="首行缩进"/>
    <w:basedOn w:val="1"/>
    <w:qFormat/>
    <w:uiPriority w:val="0"/>
    <w:pPr>
      <w:ind w:firstLine="480" w:firstLineChars="200"/>
    </w:pPr>
    <w:rPr>
      <w:lang w:val="zh-CN"/>
    </w:rPr>
  </w:style>
  <w:style w:type="paragraph" w:customStyle="1" w:styleId="25">
    <w:name w:val="正文0"/>
    <w:basedOn w:val="1"/>
    <w:qFormat/>
    <w:uiPriority w:val="0"/>
    <w:pPr>
      <w:autoSpaceDE w:val="0"/>
      <w:autoSpaceDN w:val="0"/>
      <w:adjustRightInd w:val="0"/>
      <w:spacing w:before="240" w:after="60" w:line="360" w:lineRule="atLeast"/>
    </w:pPr>
    <w:rPr>
      <w:b/>
      <w:kern w:val="0"/>
      <w:sz w:val="24"/>
    </w:rPr>
  </w:style>
  <w:style w:type="paragraph" w:customStyle="1" w:styleId="26">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8">
    <w:name w:val="font31"/>
    <w:qFormat/>
    <w:uiPriority w:val="0"/>
    <w:rPr>
      <w:rFonts w:hint="eastAsia" w:ascii="宋体" w:hAnsi="宋体" w:eastAsia="宋体" w:cs="宋体"/>
      <w:b/>
      <w:color w:val="000000"/>
      <w:sz w:val="24"/>
      <w:szCs w:val="24"/>
      <w:u w:val="none"/>
    </w:rPr>
  </w:style>
  <w:style w:type="character" w:customStyle="1" w:styleId="29">
    <w:name w:val="font21"/>
    <w:qFormat/>
    <w:uiPriority w:val="0"/>
    <w:rPr>
      <w:rFonts w:hint="eastAsia" w:ascii="宋体" w:hAnsi="宋体" w:eastAsia="宋体" w:cs="宋体"/>
      <w:b/>
      <w:color w:val="000000"/>
      <w:sz w:val="36"/>
      <w:szCs w:val="36"/>
      <w:u w:val="none"/>
    </w:rPr>
  </w:style>
  <w:style w:type="character" w:customStyle="1" w:styleId="30">
    <w:name w:val="font51"/>
    <w:qFormat/>
    <w:uiPriority w:val="0"/>
    <w:rPr>
      <w:rFonts w:hint="eastAsia" w:ascii="宋体" w:hAnsi="宋体" w:eastAsia="宋体" w:cs="宋体"/>
      <w:color w:val="000000"/>
      <w:sz w:val="18"/>
      <w:szCs w:val="18"/>
      <w:u w:val="none"/>
    </w:rPr>
  </w:style>
  <w:style w:type="character" w:customStyle="1" w:styleId="31">
    <w:name w:val="font71"/>
    <w:qFormat/>
    <w:uiPriority w:val="0"/>
    <w:rPr>
      <w:rFonts w:hint="default" w:ascii="Times New Roman" w:hAnsi="Times New Roman" w:cs="Times New Roman"/>
      <w:b/>
      <w:color w:val="000000"/>
      <w:kern w:val="0"/>
      <w:sz w:val="24"/>
      <w:szCs w:val="24"/>
      <w:u w:val="none"/>
      <w:lang w:eastAsia="en-US"/>
    </w:rPr>
  </w:style>
  <w:style w:type="character" w:customStyle="1" w:styleId="32">
    <w:name w:val="font81"/>
    <w:qFormat/>
    <w:uiPriority w:val="0"/>
    <w:rPr>
      <w:rFonts w:hint="default" w:ascii="Times New Roman" w:hAnsi="Times New Roman" w:cs="Times New Roman"/>
      <w:b/>
      <w:color w:val="000000"/>
      <w:sz w:val="36"/>
      <w:szCs w:val="36"/>
      <w:u w:val="none"/>
    </w:rPr>
  </w:style>
  <w:style w:type="character" w:customStyle="1" w:styleId="33">
    <w:name w:val="case31"/>
    <w:qFormat/>
    <w:uiPriority w:val="0"/>
    <w:rPr>
      <w:rFonts w:hint="default" w:ascii="_x000B__x000C_" w:hAnsi="_x000B__x000C_"/>
      <w:sz w:val="21"/>
      <w:szCs w:val="21"/>
    </w:rPr>
  </w:style>
  <w:style w:type="paragraph" w:customStyle="1" w:styleId="34">
    <w:name w:val="样式3"/>
    <w:basedOn w:val="12"/>
    <w:qFormat/>
    <w:uiPriority w:val="0"/>
    <w:pPr>
      <w:spacing w:line="0" w:lineRule="atLeast"/>
      <w:outlineLvl w:val="0"/>
    </w:pPr>
    <w:rPr>
      <w:sz w:val="28"/>
    </w:rPr>
  </w:style>
  <w:style w:type="paragraph" w:customStyle="1" w:styleId="35">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36">
    <w:name w:val="font11"/>
    <w:basedOn w:val="20"/>
    <w:qFormat/>
    <w:uiPriority w:val="0"/>
    <w:rPr>
      <w:rFonts w:hint="eastAsia" w:ascii="宋体" w:hAnsi="宋体" w:eastAsia="宋体" w:cs="宋体"/>
      <w:color w:val="000000"/>
      <w:sz w:val="24"/>
      <w:szCs w:val="24"/>
      <w:u w:val="none"/>
    </w:rPr>
  </w:style>
  <w:style w:type="paragraph" w:customStyle="1" w:styleId="37">
    <w:name w:val="Table Paragraph"/>
    <w:basedOn w:val="1"/>
    <w:qFormat/>
    <w:uiPriority w:val="99"/>
    <w:pPr>
      <w:jc w:val="left"/>
    </w:pPr>
    <w:rPr>
      <w:rFonts w:ascii="Calibri" w:hAnsi="Calibri" w:cs="Calibri"/>
      <w:kern w:val="0"/>
      <w:sz w:val="22"/>
      <w:szCs w:val="22"/>
      <w:lang w:eastAsia="en-US"/>
    </w:rPr>
  </w:style>
  <w:style w:type="paragraph" w:customStyle="1" w:styleId="38">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41105</Words>
  <Characters>45863</Characters>
  <Lines>0</Lines>
  <Paragraphs>0</Paragraphs>
  <TotalTime>24</TotalTime>
  <ScaleCrop>false</ScaleCrop>
  <LinksUpToDate>false</LinksUpToDate>
  <CharactersWithSpaces>49212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吴浩文</cp:lastModifiedBy>
  <cp:lastPrinted>2023-05-29T07:08:00Z</cp:lastPrinted>
  <dcterms:modified xsi:type="dcterms:W3CDTF">2023-06-01T08:33:36Z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9A0A29F1EFD0480AB9B035115A367309_13</vt:lpwstr>
  </property>
</Properties>
</file>