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44"/>
          <w:szCs w:val="44"/>
          <w:highlight w:val="none"/>
        </w:rPr>
      </w:pPr>
    </w:p>
    <w:p>
      <w:pPr>
        <w:jc w:val="center"/>
        <w:rPr>
          <w:rFonts w:hint="eastAsia" w:ascii="黑体" w:hAnsi="黑体" w:eastAsia="黑体"/>
          <w:sz w:val="52"/>
          <w:szCs w:val="52"/>
          <w:highlight w:val="none"/>
        </w:rPr>
      </w:pPr>
      <w:r>
        <w:rPr>
          <w:rFonts w:hint="eastAsia" w:ascii="黑体" w:hAnsi="黑体" w:eastAsia="黑体"/>
          <w:sz w:val="52"/>
          <w:szCs w:val="52"/>
          <w:highlight w:val="none"/>
        </w:rPr>
        <w:t>京台高速公路福州段易拥堵路段治理（土建）工程（牛岩山隧道路段）</w:t>
      </w:r>
    </w:p>
    <w:p>
      <w:pPr>
        <w:jc w:val="center"/>
        <w:rPr>
          <w:rFonts w:hint="eastAsia" w:ascii="黑体" w:hAnsi="黑体" w:eastAsia="黑体"/>
          <w:sz w:val="52"/>
          <w:szCs w:val="52"/>
          <w:highlight w:val="none"/>
          <w:lang w:eastAsia="zh-CN"/>
        </w:rPr>
      </w:pPr>
      <w:r>
        <w:rPr>
          <w:rFonts w:hint="eastAsia" w:ascii="黑体" w:hAnsi="黑体" w:eastAsia="黑体"/>
          <w:sz w:val="52"/>
          <w:szCs w:val="52"/>
          <w:highlight w:val="none"/>
          <w:lang w:eastAsia="zh-CN"/>
        </w:rPr>
        <w:t>（</w:t>
      </w:r>
      <w:r>
        <w:rPr>
          <w:rFonts w:hint="eastAsia" w:ascii="黑体" w:hAnsi="黑体" w:eastAsia="黑体"/>
          <w:sz w:val="52"/>
          <w:szCs w:val="52"/>
          <w:highlight w:val="none"/>
          <w:lang w:val="en-US" w:eastAsia="zh-CN"/>
        </w:rPr>
        <w:t>二次采购</w:t>
      </w:r>
      <w:r>
        <w:rPr>
          <w:rFonts w:hint="eastAsia" w:ascii="黑体" w:hAnsi="黑体" w:eastAsia="黑体"/>
          <w:sz w:val="52"/>
          <w:szCs w:val="52"/>
          <w:highlight w:val="none"/>
          <w:lang w:eastAsia="zh-CN"/>
        </w:rPr>
        <w:t>）</w:t>
      </w:r>
    </w:p>
    <w:p>
      <w:pPr>
        <w:pStyle w:val="2"/>
        <w:ind w:firstLine="400"/>
        <w:rPr>
          <w:highlight w:val="none"/>
        </w:rPr>
      </w:pPr>
    </w:p>
    <w:p>
      <w:pPr>
        <w:pStyle w:val="2"/>
        <w:ind w:firstLine="400"/>
        <w:rPr>
          <w:rFonts w:hint="eastAsia"/>
          <w:highlight w:val="none"/>
        </w:rPr>
      </w:pPr>
    </w:p>
    <w:p>
      <w:pPr>
        <w:jc w:val="center"/>
        <w:rPr>
          <w:rFonts w:hint="eastAsia" w:ascii="仿宋_GB2312" w:hAnsi="宋体" w:eastAsia="仿宋_GB2312"/>
          <w:b/>
          <w:bCs/>
          <w:sz w:val="36"/>
          <w:szCs w:val="28"/>
          <w:highlight w:val="none"/>
          <w:u w:val="single"/>
        </w:rPr>
      </w:pPr>
    </w:p>
    <w:p>
      <w:pPr>
        <w:jc w:val="center"/>
        <w:rPr>
          <w:rFonts w:hint="eastAsia"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firstLine="400"/>
        <w:rPr>
          <w:highlight w:val="none"/>
        </w:rPr>
      </w:pPr>
    </w:p>
    <w:p>
      <w:pPr>
        <w:pStyle w:val="2"/>
        <w:ind w:firstLine="400"/>
        <w:rPr>
          <w:rFonts w:hint="eastAsia"/>
          <w:highlight w:val="none"/>
        </w:rPr>
      </w:pPr>
    </w:p>
    <w:p>
      <w:pPr>
        <w:jc w:val="center"/>
        <w:rPr>
          <w:rFonts w:hint="eastAsia" w:ascii="仿宋_GB2312" w:hAnsi="宋体" w:eastAsia="仿宋_GB2312"/>
          <w:b/>
          <w:bCs/>
          <w:sz w:val="40"/>
          <w:szCs w:val="40"/>
          <w:highlight w:val="none"/>
        </w:rPr>
      </w:pPr>
      <w:r>
        <w:rPr>
          <w:rFonts w:hint="eastAsia" w:ascii="仿宋_GB2312" w:hAnsi="宋体" w:eastAsia="仿宋_GB2312"/>
          <w:b/>
          <w:bCs/>
          <w:sz w:val="40"/>
          <w:szCs w:val="40"/>
          <w:highlight w:val="none"/>
        </w:rPr>
        <w:t>项目编号：</w:t>
      </w:r>
      <w:r>
        <w:rPr>
          <w:rFonts w:hint="eastAsia" w:ascii="仿宋_GB2312" w:hAnsi="宋体" w:eastAsia="仿宋_GB2312"/>
          <w:b/>
          <w:bCs/>
          <w:sz w:val="40"/>
          <w:szCs w:val="40"/>
          <w:highlight w:val="none"/>
          <w:lang w:eastAsia="zh-CN"/>
        </w:rPr>
        <w:t>XM1Z-2022-005</w:t>
      </w:r>
      <w:r>
        <w:rPr>
          <w:rFonts w:ascii="仿宋_GB2312" w:hAnsi="宋体" w:eastAsia="仿宋_GB2312"/>
          <w:b/>
          <w:bCs/>
          <w:sz w:val="40"/>
          <w:szCs w:val="40"/>
          <w:highlight w:val="none"/>
        </w:rPr>
        <w:t xml:space="preserve"> </w:t>
      </w:r>
    </w:p>
    <w:p>
      <w:pPr>
        <w:jc w:val="center"/>
        <w:rPr>
          <w:rFonts w:hint="eastAsia" w:ascii="仿宋_GB2312" w:hAnsi="宋体" w:eastAsia="仿宋_GB2312"/>
          <w:b/>
          <w:bCs/>
          <w:sz w:val="36"/>
          <w:szCs w:val="28"/>
          <w:highlight w:val="none"/>
        </w:rPr>
      </w:pPr>
    </w:p>
    <w:p>
      <w:pPr>
        <w:jc w:val="center"/>
        <w:rPr>
          <w:rFonts w:hint="eastAsia" w:ascii="仿宋_GB2312" w:hAnsi="宋体" w:eastAsia="仿宋_GB2312"/>
          <w:b/>
          <w:bCs/>
          <w:sz w:val="36"/>
          <w:szCs w:val="28"/>
          <w:highlight w:val="none"/>
        </w:rPr>
      </w:pPr>
    </w:p>
    <w:p>
      <w:pPr>
        <w:jc w:val="center"/>
        <w:rPr>
          <w:rFonts w:hint="eastAsia" w:ascii="仿宋_GB2312" w:hAnsi="宋体" w:eastAsia="仿宋_GB2312"/>
          <w:b/>
          <w:bCs/>
          <w:sz w:val="36"/>
          <w:szCs w:val="28"/>
          <w:highlight w:val="none"/>
        </w:rPr>
      </w:pPr>
    </w:p>
    <w:p>
      <w:pPr>
        <w:jc w:val="center"/>
        <w:rPr>
          <w:rFonts w:hint="eastAsia" w:ascii="仿宋_GB2312" w:hAnsi="宋体" w:eastAsia="仿宋_GB2312"/>
          <w:b/>
          <w:bCs/>
          <w:sz w:val="36"/>
          <w:szCs w:val="28"/>
          <w:highlight w:val="none"/>
        </w:rPr>
      </w:pPr>
    </w:p>
    <w:p>
      <w:pPr>
        <w:spacing w:line="480" w:lineRule="auto"/>
        <w:ind w:firstLine="1084" w:firstLineChars="300"/>
        <w:jc w:val="both"/>
        <w:rPr>
          <w:rFonts w:hint="eastAsia" w:ascii="黑体" w:hAnsi="新宋体" w:eastAsia="黑体"/>
          <w:b/>
          <w:sz w:val="36"/>
          <w:szCs w:val="36"/>
          <w:highlight w:val="none"/>
        </w:rPr>
      </w:pPr>
      <w:r>
        <w:rPr>
          <w:rFonts w:hint="eastAsia" w:ascii="黑体" w:hAnsi="新宋体" w:eastAsia="黑体"/>
          <w:b/>
          <w:sz w:val="36"/>
          <w:szCs w:val="36"/>
          <w:highlight w:val="none"/>
        </w:rPr>
        <w:t>采购人：福州川达公路养护工程有限公司</w:t>
      </w:r>
    </w:p>
    <w:p>
      <w:pPr>
        <w:spacing w:line="480" w:lineRule="auto"/>
        <w:ind w:firstLine="1084" w:firstLineChars="300"/>
        <w:jc w:val="both"/>
        <w:rPr>
          <w:rFonts w:hint="eastAsia" w:ascii="黑体" w:hAnsi="新宋体" w:eastAsia="黑体"/>
          <w:b/>
          <w:sz w:val="36"/>
          <w:szCs w:val="36"/>
          <w:highlight w:val="none"/>
        </w:rPr>
      </w:pPr>
      <w:r>
        <w:rPr>
          <w:rFonts w:hint="eastAsia" w:ascii="黑体" w:hAnsi="新宋体" w:eastAsia="黑体"/>
          <w:b/>
          <w:sz w:val="36"/>
          <w:szCs w:val="36"/>
          <w:highlight w:val="none"/>
        </w:rPr>
        <w:t>福建省高速公路养护工程有限公司项目经理部一</w:t>
      </w:r>
    </w:p>
    <w:p>
      <w:pPr>
        <w:pStyle w:val="2"/>
        <w:ind w:firstLine="400"/>
        <w:rPr>
          <w:highlight w:val="none"/>
        </w:rPr>
      </w:pPr>
    </w:p>
    <w:p>
      <w:pPr>
        <w:pStyle w:val="2"/>
        <w:ind w:firstLine="400"/>
        <w:rPr>
          <w:rFonts w:hint="eastAsia"/>
          <w:highlight w:val="none"/>
        </w:rPr>
      </w:pPr>
    </w:p>
    <w:p>
      <w:pPr>
        <w:spacing w:line="480" w:lineRule="auto"/>
        <w:jc w:val="center"/>
        <w:rPr>
          <w:rFonts w:hint="eastAsia" w:ascii="黑体" w:hAnsi="新宋体" w:eastAsia="黑体"/>
          <w:b/>
          <w:sz w:val="36"/>
          <w:szCs w:val="36"/>
          <w:highlight w:val="none"/>
        </w:rPr>
      </w:pPr>
      <w:r>
        <w:rPr>
          <w:rFonts w:hint="eastAsia" w:ascii="黑体" w:hAnsi="新宋体" w:eastAsia="黑体"/>
          <w:b/>
          <w:sz w:val="36"/>
          <w:szCs w:val="36"/>
          <w:highlight w:val="none"/>
        </w:rPr>
        <w:t>202</w:t>
      </w:r>
      <w:r>
        <w:rPr>
          <w:rFonts w:ascii="黑体" w:hAnsi="新宋体" w:eastAsia="黑体"/>
          <w:b/>
          <w:sz w:val="36"/>
          <w:szCs w:val="36"/>
          <w:highlight w:val="none"/>
        </w:rPr>
        <w:t>2</w:t>
      </w:r>
      <w:r>
        <w:rPr>
          <w:rFonts w:hint="eastAsia" w:ascii="黑体" w:hAnsi="新宋体" w:eastAsia="黑体"/>
          <w:b/>
          <w:sz w:val="36"/>
          <w:szCs w:val="36"/>
          <w:highlight w:val="none"/>
        </w:rPr>
        <w:t>年6月</w:t>
      </w:r>
    </w:p>
    <w:p>
      <w:pPr>
        <w:adjustRightInd w:val="0"/>
        <w:snapToGrid w:val="0"/>
        <w:spacing w:line="420" w:lineRule="auto"/>
        <w:rPr>
          <w:sz w:val="28"/>
          <w:highlight w:val="none"/>
        </w:rPr>
        <w:sectPr>
          <w:headerReference r:id="rId5" w:type="default"/>
          <w:footerReference r:id="rId6" w:type="even"/>
          <w:pgSz w:w="11906" w:h="16838"/>
          <w:pgMar w:top="1440" w:right="1418" w:bottom="1440" w:left="1588" w:header="851" w:footer="992" w:gutter="0"/>
          <w:pgNumType w:start="1"/>
          <w:cols w:space="720" w:num="1"/>
          <w:docGrid w:type="lines" w:linePitch="312" w:charSpace="0"/>
        </w:sectPr>
      </w:pPr>
    </w:p>
    <w:p>
      <w:pPr>
        <w:rPr>
          <w:rFonts w:hint="eastAsia" w:ascii="仿宋_GB2312" w:hAnsi="宋体" w:eastAsia="仿宋_GB2312"/>
          <w:b/>
          <w:bCs/>
          <w:sz w:val="48"/>
          <w:szCs w:val="48"/>
          <w:highlight w:val="none"/>
        </w:rPr>
      </w:pPr>
    </w:p>
    <w:p>
      <w:pPr>
        <w:jc w:val="center"/>
        <w:rPr>
          <w:rFonts w:hint="eastAsia"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hint="eastAsia" w:ascii="仿宋_GB2312" w:hAnsi="宋体" w:eastAsia="仿宋_GB2312"/>
          <w:b/>
          <w:bCs/>
          <w:sz w:val="32"/>
          <w:szCs w:val="28"/>
          <w:highlight w:val="none"/>
        </w:rPr>
      </w:pPr>
    </w:p>
    <w:p>
      <w:pPr>
        <w:spacing w:line="7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三、评标办法及标准</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8"/>
        <w:spacing w:line="700" w:lineRule="exact"/>
        <w:ind w:left="0" w:leftChars="0"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五、图纸</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最高控制价</w:t>
      </w:r>
      <w:r>
        <w:rPr>
          <w:rFonts w:hint="eastAsia" w:ascii="仿宋_GB2312" w:hAnsi="宋体" w:eastAsia="仿宋_GB2312"/>
          <w:sz w:val="32"/>
          <w:szCs w:val="32"/>
          <w:highlight w:val="none"/>
        </w:rPr>
        <w:t>工程量清单</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、报价文件格式</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八</w:t>
      </w:r>
      <w:r>
        <w:rPr>
          <w:rFonts w:hint="eastAsia" w:ascii="仿宋_GB2312" w:hAnsi="宋体" w:eastAsia="仿宋_GB2312"/>
          <w:sz w:val="32"/>
          <w:szCs w:val="32"/>
          <w:highlight w:val="none"/>
        </w:rPr>
        <w:t>、报价保证金退还申请书</w:t>
      </w:r>
    </w:p>
    <w:p>
      <w:pPr>
        <w:pStyle w:val="8"/>
        <w:spacing w:line="700" w:lineRule="exact"/>
        <w:ind w:left="0" w:leftChars="0" w:firstLine="640" w:firstLineChars="200"/>
        <w:rPr>
          <w:rFonts w:hint="eastAsia"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7"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500" w:lineRule="exact"/>
        <w:ind w:firstLine="562" w:firstLineChars="200"/>
        <w:jc w:val="left"/>
        <w:rPr>
          <w:rFonts w:eastAsia="仿宋"/>
          <w:b/>
          <w:bCs/>
          <w:sz w:val="28"/>
          <w:szCs w:val="28"/>
          <w:highlight w:val="none"/>
        </w:rPr>
      </w:pP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rPr>
        <w:t>京台高速公路福州段易拥堵路段治理（土建）工程（牛岩山隧道路段）</w:t>
      </w:r>
      <w:r>
        <w:rPr>
          <w:rFonts w:eastAsia="仿宋"/>
          <w:sz w:val="28"/>
          <w:szCs w:val="28"/>
          <w:highlight w:val="none"/>
        </w:rPr>
        <w:t>已经批准建设，建设资金已落实。本项目采用</w:t>
      </w:r>
      <w:r>
        <w:rPr>
          <w:rFonts w:hint="eastAsia" w:eastAsia="仿宋"/>
          <w:sz w:val="28"/>
          <w:szCs w:val="28"/>
          <w:highlight w:val="none"/>
        </w:rPr>
        <w:t>劳务协作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lang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u w:val="single"/>
          <w:lang w:eastAsia="zh-CN"/>
        </w:rPr>
        <w:t>XM1Z-2022-005</w:t>
      </w:r>
    </w:p>
    <w:p>
      <w:pPr>
        <w:spacing w:line="400" w:lineRule="exact"/>
        <w:ind w:firstLine="560" w:firstLineChars="200"/>
        <w:jc w:val="left"/>
        <w:rPr>
          <w:rFonts w:hint="eastAsia" w:eastAsia="仿宋"/>
          <w:sz w:val="28"/>
          <w:szCs w:val="28"/>
          <w:highlight w:val="none"/>
          <w:u w:val="single"/>
          <w:lang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rPr>
        <w:t>京台高速公路福州段易拥堵路段治理（土建）工程（牛岩山隧道路段）</w:t>
      </w:r>
      <w:r>
        <w:rPr>
          <w:rFonts w:hint="eastAsia" w:eastAsia="仿宋"/>
          <w:sz w:val="28"/>
          <w:szCs w:val="28"/>
          <w:highlight w:val="none"/>
          <w:u w:val="single"/>
          <w:lang w:eastAsia="zh-CN"/>
        </w:rPr>
        <w:t>（二次采购）</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u w:val="single"/>
        </w:rPr>
        <w:t>项目位于京台高速公路福州段牛岩山隧道进口路段（建瓯往闽侯方向），牛岩山隧道路段为易拥堵路段，为治理该路段拥堵现象，本项目在牛岩山隧道进口段（建瓯往闽侯方向）增设掉头车道，当右线隧道发生拥堵时，在现场交警指挥下，可通过掉头车道驶离拥堵段。</w:t>
      </w:r>
    </w:p>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eastAsia="仿宋"/>
          <w:sz w:val="28"/>
          <w:szCs w:val="28"/>
          <w:highlight w:val="none"/>
          <w:u w:val="single"/>
        </w:rPr>
      </w:pPr>
      <w:r>
        <w:rPr>
          <w:rFonts w:hint="eastAsia" w:eastAsia="仿宋"/>
          <w:sz w:val="28"/>
          <w:szCs w:val="28"/>
          <w:highlight w:val="none"/>
          <w:u w:val="single"/>
        </w:rPr>
        <w:t>主要工程量（暂定）：挖土方5531.00m3、利用土方填筑3872.00m3、级配碎(砾)石底基层（15cm厚）2661.00m2、水泥混凝土基层（18cm厚）2661.00m2、水泥混凝土面层（26cm厚）26</w:t>
      </w:r>
      <w:r>
        <w:rPr>
          <w:rFonts w:hint="eastAsia" w:eastAsia="仿宋"/>
          <w:sz w:val="28"/>
          <w:szCs w:val="28"/>
          <w:highlight w:val="none"/>
          <w:u w:val="single"/>
          <w:lang w:val="en-US" w:eastAsia="zh-CN"/>
        </w:rPr>
        <w:t>48</w:t>
      </w:r>
      <w:r>
        <w:rPr>
          <w:rFonts w:hint="eastAsia" w:eastAsia="仿宋"/>
          <w:sz w:val="28"/>
          <w:szCs w:val="28"/>
          <w:highlight w:val="none"/>
          <w:u w:val="single"/>
        </w:rPr>
        <w:t>.00m2等（A1合同段）。</w:t>
      </w:r>
    </w:p>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eastAsia="仿宋"/>
          <w:sz w:val="28"/>
          <w:szCs w:val="28"/>
          <w:highlight w:val="none"/>
          <w:lang w:eastAsia="zh-CN"/>
        </w:rPr>
      </w:pPr>
      <w:r>
        <w:rPr>
          <w:rFonts w:hint="eastAsia" w:eastAsia="仿宋"/>
          <w:sz w:val="28"/>
          <w:szCs w:val="28"/>
          <w:highlight w:val="none"/>
          <w:u w:val="none"/>
          <w:lang w:eastAsia="zh-CN"/>
        </w:rPr>
        <w:t>（</w:t>
      </w:r>
      <w:r>
        <w:rPr>
          <w:rFonts w:hint="eastAsia" w:eastAsia="仿宋"/>
          <w:sz w:val="28"/>
          <w:szCs w:val="28"/>
          <w:highlight w:val="none"/>
          <w:u w:val="none"/>
          <w:lang w:val="en-US" w:eastAsia="zh-CN"/>
        </w:rPr>
        <w:t>四</w:t>
      </w:r>
      <w:r>
        <w:rPr>
          <w:rFonts w:hint="eastAsia" w:eastAsia="仿宋"/>
          <w:sz w:val="28"/>
          <w:szCs w:val="28"/>
          <w:highlight w:val="none"/>
          <w:u w:val="none"/>
          <w:lang w:eastAsia="zh-CN"/>
        </w:rPr>
        <w:t>）</w:t>
      </w:r>
      <w:r>
        <w:rPr>
          <w:rFonts w:hint="eastAsia" w:eastAsia="仿宋"/>
          <w:sz w:val="28"/>
          <w:szCs w:val="28"/>
          <w:highlight w:val="none"/>
          <w:lang w:eastAsia="zh-CN"/>
        </w:rPr>
        <w:t>合同段</w:t>
      </w:r>
      <w:r>
        <w:rPr>
          <w:rFonts w:hint="eastAsia" w:eastAsia="仿宋"/>
          <w:sz w:val="28"/>
          <w:szCs w:val="28"/>
          <w:highlight w:val="none"/>
        </w:rPr>
        <w:t>划分：</w:t>
      </w:r>
      <w:r>
        <w:rPr>
          <w:rFonts w:hint="eastAsia" w:eastAsia="仿宋"/>
          <w:sz w:val="28"/>
          <w:szCs w:val="28"/>
          <w:highlight w:val="none"/>
          <w:u w:val="single"/>
          <w:lang w:val="en-US" w:eastAsia="zh-CN"/>
        </w:rPr>
        <w:t>1</w:t>
      </w:r>
      <w:r>
        <w:rPr>
          <w:rFonts w:hint="eastAsia" w:eastAsia="仿宋"/>
          <w:sz w:val="28"/>
          <w:szCs w:val="28"/>
          <w:highlight w:val="none"/>
        </w:rPr>
        <w:t>个</w:t>
      </w:r>
      <w:r>
        <w:rPr>
          <w:rFonts w:hint="eastAsia" w:eastAsia="仿宋"/>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eastAsia="仿宋"/>
          <w:highlight w:val="none"/>
        </w:rPr>
      </w:pPr>
      <w:r>
        <w:rPr>
          <w:rFonts w:hint="eastAsia" w:ascii="Calibri" w:hAnsi="Calibri" w:eastAsia="仿宋"/>
          <w:sz w:val="28"/>
          <w:szCs w:val="28"/>
          <w:highlight w:val="none"/>
        </w:rPr>
        <w:t>（五）A1</w:t>
      </w:r>
      <w:r>
        <w:rPr>
          <w:rFonts w:hint="eastAsia" w:ascii="Calibri" w:hAnsi="Calibri" w:eastAsia="仿宋"/>
          <w:sz w:val="28"/>
          <w:szCs w:val="28"/>
          <w:highlight w:val="none"/>
          <w:lang w:val="en-US" w:eastAsia="zh-CN"/>
        </w:rPr>
        <w:t>合同段（合同包1）</w:t>
      </w:r>
      <w:r>
        <w:rPr>
          <w:rFonts w:ascii="Calibri" w:hAnsi="Calibri" w:eastAsia="仿宋"/>
          <w:sz w:val="28"/>
          <w:szCs w:val="28"/>
          <w:highlight w:val="none"/>
        </w:rPr>
        <w:t>最高控制价：</w:t>
      </w:r>
      <w:r>
        <w:rPr>
          <w:rFonts w:ascii="Calibri" w:hAnsi="Calibri" w:eastAsia="仿宋"/>
          <w:b/>
          <w:bCs/>
          <w:sz w:val="28"/>
          <w:szCs w:val="28"/>
          <w:highlight w:val="none"/>
        </w:rPr>
        <w:t>人民币</w:t>
      </w:r>
      <w:r>
        <w:rPr>
          <w:rFonts w:hint="eastAsia" w:ascii="Calibri" w:hAnsi="Calibri" w:eastAsia="仿宋"/>
          <w:b/>
          <w:bCs/>
          <w:sz w:val="28"/>
          <w:szCs w:val="28"/>
          <w:highlight w:val="none"/>
          <w:u w:val="single"/>
          <w:lang w:val="en-US" w:eastAsia="zh-CN"/>
        </w:rPr>
        <w:t>1837185.35</w:t>
      </w:r>
      <w:r>
        <w:rPr>
          <w:rFonts w:ascii="Calibri" w:hAnsi="Calibri" w:eastAsia="仿宋"/>
          <w:b/>
          <w:bCs/>
          <w:sz w:val="28"/>
          <w:szCs w:val="28"/>
          <w:highlight w:val="none"/>
        </w:rPr>
        <w:t>元</w:t>
      </w:r>
      <w:r>
        <w:rPr>
          <w:rFonts w:hint="eastAsia" w:ascii="Calibri" w:hAnsi="Calibri" w:eastAsia="仿宋"/>
          <w:b/>
          <w:bCs/>
          <w:sz w:val="28"/>
          <w:szCs w:val="28"/>
          <w:highlight w:val="none"/>
        </w:rPr>
        <w:t>（含税）</w:t>
      </w:r>
      <w:r>
        <w:rPr>
          <w:rFonts w:hint="eastAsia" w:eastAsia="仿宋"/>
          <w:b/>
          <w:bCs/>
          <w:sz w:val="28"/>
          <w:szCs w:val="28"/>
          <w:highlight w:val="none"/>
        </w:rPr>
        <w:t>。</w:t>
      </w:r>
    </w:p>
    <w:p>
      <w:pPr>
        <w:pStyle w:val="28"/>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p>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 w:cs="Times New Roman"/>
          <w:sz w:val="28"/>
          <w:szCs w:val="28"/>
          <w:highlight w:val="none"/>
          <w:u w:val="single"/>
          <w:lang w:eastAsia="zh-CN"/>
        </w:rPr>
      </w:pPr>
      <w:r>
        <w:rPr>
          <w:rFonts w:hint="eastAsia" w:ascii="Times New Roman" w:hAnsi="Times New Roman" w:eastAsia="仿宋" w:cs="Times New Roman"/>
          <w:sz w:val="28"/>
          <w:szCs w:val="28"/>
          <w:highlight w:val="none"/>
          <w:u w:val="single"/>
          <w:lang w:val="en-US" w:eastAsia="zh-CN"/>
        </w:rPr>
        <w:t>A1合同段：</w:t>
      </w:r>
      <w:r>
        <w:rPr>
          <w:rFonts w:hint="eastAsia" w:ascii="Times New Roman" w:hAnsi="Times New Roman" w:eastAsia="仿宋" w:cs="Times New Roman"/>
          <w:sz w:val="28"/>
          <w:szCs w:val="28"/>
          <w:highlight w:val="none"/>
          <w:u w:val="single"/>
        </w:rPr>
        <w:t>为完成本项工程所有工序（含安全布控需夜间留控）的劳务、材料、机械设备、防护措施等一切投入</w:t>
      </w:r>
      <w:r>
        <w:rPr>
          <w:rFonts w:hint="eastAsia" w:eastAsia="仿宋" w:cs="Times New Roman"/>
          <w:sz w:val="28"/>
          <w:szCs w:val="28"/>
          <w:highlight w:val="none"/>
          <w:u w:val="single"/>
          <w:lang w:eastAsia="zh-CN"/>
        </w:rPr>
        <w:t>。</w:t>
      </w:r>
    </w:p>
    <w:p>
      <w:pPr>
        <w:keepNext w:val="0"/>
        <w:keepLines w:val="0"/>
        <w:pageBreakBefore w:val="0"/>
        <w:kinsoku/>
        <w:wordWrap/>
        <w:overflowPunct/>
        <w:topLinePunct w:val="0"/>
        <w:autoSpaceDE/>
        <w:autoSpaceDN/>
        <w:bidi w:val="0"/>
        <w:adjustRightInd/>
        <w:snapToGrid/>
        <w:spacing w:line="400" w:lineRule="exact"/>
        <w:ind w:firstLine="537" w:firstLineChars="192"/>
        <w:jc w:val="left"/>
        <w:textAlignment w:val="auto"/>
        <w:rPr>
          <w:rFonts w:eastAsia="仿宋"/>
          <w:sz w:val="28"/>
          <w:szCs w:val="28"/>
          <w:highlight w:val="none"/>
        </w:rPr>
      </w:pPr>
      <w:r>
        <w:rPr>
          <w:rFonts w:eastAsia="仿宋"/>
          <w:sz w:val="28"/>
          <w:szCs w:val="28"/>
          <w:highlight w:val="none"/>
        </w:rPr>
        <w:t>（</w:t>
      </w:r>
      <w:r>
        <w:rPr>
          <w:rFonts w:hint="eastAsia" w:eastAsia="仿宋"/>
          <w:sz w:val="28"/>
          <w:szCs w:val="28"/>
          <w:highlight w:val="none"/>
        </w:rPr>
        <w:t>七</w:t>
      </w:r>
      <w:r>
        <w:rPr>
          <w:rFonts w:eastAsia="仿宋"/>
          <w:sz w:val="28"/>
          <w:szCs w:val="28"/>
          <w:highlight w:val="none"/>
        </w:rPr>
        <w:t>）工程工期</w:t>
      </w:r>
    </w:p>
    <w:p>
      <w:pPr>
        <w:spacing w:line="400" w:lineRule="exact"/>
        <w:ind w:firstLine="537" w:firstLineChars="192"/>
        <w:jc w:val="left"/>
        <w:rPr>
          <w:rFonts w:hint="eastAsia" w:eastAsia="仿宋"/>
          <w:sz w:val="28"/>
          <w:szCs w:val="28"/>
          <w:highlight w:val="none"/>
          <w:u w:val="single"/>
        </w:rPr>
      </w:pPr>
      <w:r>
        <w:rPr>
          <w:rFonts w:hint="eastAsia" w:eastAsia="仿宋"/>
          <w:sz w:val="28"/>
          <w:szCs w:val="28"/>
          <w:highlight w:val="none"/>
          <w:u w:val="single"/>
        </w:rPr>
        <w:t>A1合同段必须在2022年8月20日前完成。</w:t>
      </w:r>
    </w:p>
    <w:p>
      <w:pPr>
        <w:spacing w:line="400" w:lineRule="exact"/>
        <w:ind w:firstLine="537" w:firstLineChars="192"/>
        <w:jc w:val="left"/>
        <w:rPr>
          <w:rFonts w:eastAsia="仿宋"/>
          <w:b/>
          <w:bCs/>
          <w:sz w:val="28"/>
          <w:szCs w:val="28"/>
          <w:highlight w:val="none"/>
        </w:rPr>
      </w:pPr>
      <w:r>
        <w:rPr>
          <w:rFonts w:hint="eastAsia" w:eastAsia="仿宋"/>
          <w:sz w:val="28"/>
          <w:szCs w:val="28"/>
          <w:highlight w:val="none"/>
          <w:u w:val="single"/>
        </w:rPr>
        <w:t>开工时间以采购人通知的实际进场时间为准。成交人</w:t>
      </w:r>
      <w:r>
        <w:rPr>
          <w:rFonts w:eastAsia="仿宋"/>
          <w:sz w:val="28"/>
          <w:szCs w:val="28"/>
          <w:highlight w:val="none"/>
          <w:u w:val="single"/>
        </w:rPr>
        <w:t>应无条件执行</w:t>
      </w:r>
      <w:r>
        <w:rPr>
          <w:rFonts w:hint="eastAsia" w:eastAsia="仿宋"/>
          <w:sz w:val="28"/>
          <w:szCs w:val="28"/>
          <w:highlight w:val="none"/>
          <w:u w:val="single"/>
        </w:rPr>
        <w:t>采购人</w:t>
      </w:r>
      <w:r>
        <w:rPr>
          <w:rFonts w:eastAsia="仿宋"/>
          <w:sz w:val="28"/>
          <w:szCs w:val="28"/>
          <w:highlight w:val="none"/>
          <w:u w:val="single"/>
        </w:rPr>
        <w:t>的进度计划安排</w:t>
      </w:r>
      <w:r>
        <w:rPr>
          <w:rFonts w:eastAsia="仿宋"/>
          <w:sz w:val="28"/>
          <w:szCs w:val="28"/>
          <w:highlight w:val="none"/>
        </w:rPr>
        <w:t>。</w:t>
      </w:r>
    </w:p>
    <w:p>
      <w:pPr>
        <w:spacing w:line="400" w:lineRule="exact"/>
        <w:ind w:firstLine="540" w:firstLineChars="192"/>
        <w:jc w:val="left"/>
        <w:rPr>
          <w:rFonts w:eastAsia="仿宋"/>
          <w:b/>
          <w:bCs/>
          <w:sz w:val="28"/>
          <w:szCs w:val="28"/>
          <w:highlight w:val="none"/>
        </w:rPr>
      </w:pP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eastAsia="仿宋"/>
          <w:sz w:val="28"/>
          <w:szCs w:val="28"/>
          <w:highlight w:val="none"/>
        </w:rPr>
      </w:pPr>
      <w:r>
        <w:rPr>
          <w:rFonts w:eastAsia="仿宋"/>
          <w:sz w:val="28"/>
          <w:szCs w:val="28"/>
          <w:highlight w:val="none"/>
        </w:rPr>
        <w:t>1、</w:t>
      </w:r>
      <w:r>
        <w:rPr>
          <w:rFonts w:hint="eastAsia" w:eastAsia="仿宋"/>
          <w:sz w:val="28"/>
          <w:szCs w:val="28"/>
          <w:highlight w:val="none"/>
        </w:rPr>
        <w:t>本项目在福州川达公路养护工程有限公司供应商库内进行采购（</w:t>
      </w:r>
      <w:r>
        <w:rPr>
          <w:rFonts w:hint="eastAsia" w:eastAsia="仿宋"/>
          <w:sz w:val="28"/>
          <w:szCs w:val="28"/>
          <w:highlight w:val="none"/>
          <w:lang w:eastAsia="zh-CN"/>
        </w:rPr>
        <w:t>A1合同段</w:t>
      </w:r>
      <w:r>
        <w:rPr>
          <w:rFonts w:hint="eastAsia" w:eastAsia="仿宋"/>
          <w:sz w:val="28"/>
          <w:szCs w:val="28"/>
          <w:highlight w:val="none"/>
        </w:rPr>
        <w:t>采用路基专业分包类施工单位），若报价人不在福州川达公路养护工程有限公司供应商库（</w:t>
      </w:r>
      <w:r>
        <w:rPr>
          <w:rFonts w:hint="eastAsia" w:eastAsia="仿宋"/>
          <w:sz w:val="28"/>
          <w:szCs w:val="28"/>
          <w:highlight w:val="none"/>
          <w:lang w:eastAsia="zh-CN"/>
        </w:rPr>
        <w:t>A1合同段</w:t>
      </w:r>
      <w:r>
        <w:rPr>
          <w:rFonts w:hint="eastAsia" w:eastAsia="仿宋"/>
          <w:sz w:val="28"/>
          <w:szCs w:val="28"/>
          <w:highlight w:val="none"/>
        </w:rPr>
        <w:t>采用路基专业分包类施工单位）内的，其报价文件将被拒绝。</w:t>
      </w:r>
    </w:p>
    <w:p>
      <w:pPr>
        <w:spacing w:line="400" w:lineRule="exact"/>
        <w:ind w:firstLine="537" w:firstLineChars="192"/>
        <w:jc w:val="left"/>
        <w:rPr>
          <w:rFonts w:hint="eastAsia" w:eastAsia="仿宋"/>
          <w:sz w:val="28"/>
          <w:szCs w:val="28"/>
          <w:highlight w:val="none"/>
          <w:u w:val="none"/>
        </w:rPr>
      </w:pPr>
      <w:r>
        <w:rPr>
          <w:rFonts w:hint="eastAsia" w:eastAsia="仿宋"/>
          <w:sz w:val="28"/>
          <w:szCs w:val="28"/>
          <w:highlight w:val="none"/>
          <w:u w:val="none"/>
          <w:lang w:val="en-US" w:eastAsia="zh-CN"/>
        </w:rPr>
        <w:t>2</w:t>
      </w:r>
      <w:r>
        <w:rPr>
          <w:rFonts w:hint="eastAsia" w:eastAsia="仿宋"/>
          <w:sz w:val="28"/>
          <w:szCs w:val="28"/>
          <w:highlight w:val="none"/>
          <w:u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hint="eastAsia" w:eastAsia="仿宋"/>
          <w:sz w:val="28"/>
          <w:szCs w:val="28"/>
          <w:highlight w:val="none"/>
        </w:rPr>
      </w:pPr>
      <w:r>
        <w:rPr>
          <w:rFonts w:eastAsia="仿宋"/>
          <w:sz w:val="28"/>
          <w:szCs w:val="28"/>
          <w:highlight w:val="none"/>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hint="eastAsia" w:eastAsia="仿宋"/>
          <w:sz w:val="28"/>
          <w:szCs w:val="28"/>
          <w:highlight w:val="none"/>
        </w:rPr>
      </w:pPr>
      <w:r>
        <w:rPr>
          <w:rFonts w:eastAsia="仿宋"/>
          <w:sz w:val="28"/>
          <w:szCs w:val="28"/>
          <w:highlight w:val="none"/>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hint="eastAsia" w:eastAsia="仿宋"/>
          <w:sz w:val="28"/>
          <w:szCs w:val="28"/>
          <w:highlight w:val="none"/>
        </w:rPr>
      </w:pPr>
      <w:r>
        <w:rPr>
          <w:rFonts w:eastAsia="仿宋"/>
          <w:sz w:val="28"/>
          <w:szCs w:val="28"/>
          <w:highlight w:val="none"/>
        </w:rPr>
        <w:t>5</w:t>
      </w:r>
      <w:r>
        <w:rPr>
          <w:rFonts w:hint="eastAsia" w:eastAsia="仿宋"/>
          <w:sz w:val="28"/>
          <w:szCs w:val="28"/>
          <w:highlight w:val="none"/>
        </w:rPr>
        <w:t>、本项目不接受联合体报价。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hint="eastAsia" w:eastAsia="仿宋"/>
          <w:sz w:val="28"/>
          <w:szCs w:val="28"/>
          <w:highlight w:val="none"/>
        </w:rPr>
      </w:pPr>
      <w:r>
        <w:rPr>
          <w:rFonts w:hint="eastAsia" w:eastAsia="仿宋"/>
          <w:sz w:val="28"/>
          <w:szCs w:val="28"/>
          <w:highlight w:val="none"/>
        </w:rPr>
        <w:t>本项目采用单信封、资格后审，“合理低价</w:t>
      </w:r>
      <w:r>
        <w:rPr>
          <w:rFonts w:hint="eastAsia" w:eastAsia="仿宋"/>
          <w:sz w:val="28"/>
          <w:szCs w:val="28"/>
          <w:highlight w:val="none"/>
          <w:lang w:val="en-US" w:eastAsia="zh-CN"/>
        </w:rPr>
        <w:t>法</w:t>
      </w:r>
      <w:r>
        <w:rPr>
          <w:rFonts w:hint="eastAsia" w:eastAsia="仿宋"/>
          <w:sz w:val="28"/>
          <w:szCs w:val="28"/>
          <w:highlight w:val="none"/>
        </w:rPr>
        <w:t>”的评审方法。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凡愿意参加报价的合格报价人请于2022年</w:t>
      </w:r>
      <w:r>
        <w:rPr>
          <w:rFonts w:hint="eastAsia" w:eastAsia="仿宋"/>
          <w:sz w:val="28"/>
          <w:szCs w:val="28"/>
          <w:highlight w:val="none"/>
          <w:lang w:val="en-US" w:eastAsia="zh-CN"/>
        </w:rPr>
        <w:t>6</w:t>
      </w:r>
      <w:r>
        <w:rPr>
          <w:rFonts w:hint="eastAsia" w:eastAsia="仿宋"/>
          <w:sz w:val="28"/>
          <w:szCs w:val="28"/>
          <w:highlight w:val="none"/>
        </w:rPr>
        <w:t>月</w:t>
      </w:r>
      <w:r>
        <w:rPr>
          <w:rFonts w:hint="eastAsia" w:eastAsia="仿宋"/>
          <w:sz w:val="28"/>
          <w:szCs w:val="28"/>
          <w:highlight w:val="none"/>
          <w:lang w:val="en-US" w:eastAsia="zh-CN"/>
        </w:rPr>
        <w:t>23</w:t>
      </w:r>
      <w:r>
        <w:rPr>
          <w:rFonts w:hint="eastAsia" w:eastAsia="仿宋"/>
          <w:sz w:val="28"/>
          <w:szCs w:val="28"/>
          <w:highlight w:val="none"/>
        </w:rPr>
        <w:t>日至2022年</w:t>
      </w:r>
      <w:r>
        <w:rPr>
          <w:rFonts w:hint="eastAsia" w:eastAsia="仿宋"/>
          <w:sz w:val="28"/>
          <w:szCs w:val="28"/>
          <w:highlight w:val="none"/>
          <w:lang w:val="en-US" w:eastAsia="zh-CN"/>
        </w:rPr>
        <w:t>6</w:t>
      </w:r>
      <w:r>
        <w:rPr>
          <w:rFonts w:hint="eastAsia" w:eastAsia="仿宋"/>
          <w:sz w:val="28"/>
          <w:szCs w:val="28"/>
          <w:highlight w:val="none"/>
        </w:rPr>
        <w:t>月</w:t>
      </w:r>
      <w:r>
        <w:rPr>
          <w:rFonts w:hint="eastAsia" w:eastAsia="仿宋"/>
          <w:sz w:val="28"/>
          <w:szCs w:val="28"/>
          <w:highlight w:val="none"/>
          <w:lang w:val="en-US" w:eastAsia="zh-CN"/>
        </w:rPr>
        <w:t>27</w:t>
      </w:r>
      <w:r>
        <w:rPr>
          <w:rFonts w:hint="eastAsia" w:eastAsia="仿宋"/>
          <w:sz w:val="28"/>
          <w:szCs w:val="28"/>
          <w:highlight w:val="none"/>
        </w:rPr>
        <w:t>日通过福建省高速公路养护工程有限公司（网址：</w:t>
      </w:r>
      <w:r>
        <w:rPr>
          <w:rFonts w:eastAsia="仿宋"/>
          <w:sz w:val="28"/>
          <w:szCs w:val="28"/>
          <w:highlight w:val="none"/>
        </w:rPr>
        <w:fldChar w:fldCharType="begin"/>
      </w:r>
      <w:r>
        <w:rPr>
          <w:rFonts w:eastAsia="仿宋"/>
          <w:sz w:val="28"/>
          <w:szCs w:val="28"/>
          <w:highlight w:val="none"/>
        </w:rPr>
        <w:instrText xml:space="preserve"> HYPERLINK "http://</w:instrText>
      </w:r>
      <w:r>
        <w:rPr>
          <w:rFonts w:hint="eastAsia" w:eastAsia="仿宋"/>
          <w:sz w:val="28"/>
          <w:szCs w:val="28"/>
          <w:highlight w:val="none"/>
        </w:rPr>
        <w:instrText xml:space="preserve">www.fjgsyh.com）下载采购文件</w:instrText>
      </w:r>
      <w:r>
        <w:rPr>
          <w:rFonts w:eastAsia="仿宋"/>
          <w:sz w:val="28"/>
          <w:szCs w:val="28"/>
          <w:highlight w:val="none"/>
        </w:rPr>
        <w:instrText xml:space="preserve">" </w:instrText>
      </w:r>
      <w:r>
        <w:rPr>
          <w:rFonts w:eastAsia="仿宋"/>
          <w:sz w:val="28"/>
          <w:szCs w:val="28"/>
          <w:highlight w:val="none"/>
        </w:rPr>
        <w:fldChar w:fldCharType="separate"/>
      </w:r>
      <w:r>
        <w:rPr>
          <w:rStyle w:val="17"/>
          <w:rFonts w:hint="eastAsia" w:eastAsia="仿宋"/>
          <w:sz w:val="28"/>
          <w:szCs w:val="28"/>
          <w:highlight w:val="none"/>
        </w:rPr>
        <w:t>www.fjgsyh.com</w:t>
      </w:r>
      <w:r>
        <w:rPr>
          <w:rStyle w:val="17"/>
          <w:rFonts w:hint="eastAsia" w:eastAsia="仿宋"/>
          <w:color w:val="auto"/>
          <w:sz w:val="28"/>
          <w:szCs w:val="28"/>
          <w:highlight w:val="none"/>
          <w:u w:val="none"/>
        </w:rPr>
        <w:t>）下载采购文件</w:t>
      </w:r>
      <w:r>
        <w:rPr>
          <w:rFonts w:eastAsia="仿宋"/>
          <w:sz w:val="28"/>
          <w:szCs w:val="28"/>
          <w:highlight w:val="none"/>
        </w:rPr>
        <w:fldChar w:fldCharType="end"/>
      </w:r>
      <w:r>
        <w:rPr>
          <w:rFonts w:hint="eastAsia" w:eastAsia="仿宋"/>
          <w:sz w:val="28"/>
          <w:szCs w:val="28"/>
          <w:highlight w:val="none"/>
        </w:rPr>
        <w:t xml:space="preserve">。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ascii="Times New Roman" w:hAnsi="Times New Roman" w:eastAsia="仿宋" w:cs="Times New Roman"/>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2、报价文件递交的截止时间为2022年</w:t>
      </w:r>
      <w:r>
        <w:rPr>
          <w:rFonts w:hint="eastAsia" w:eastAsia="仿宋"/>
          <w:sz w:val="28"/>
          <w:szCs w:val="28"/>
          <w:highlight w:val="none"/>
          <w:lang w:eastAsia="zh-CN"/>
        </w:rPr>
        <w:t>6月28日9时30分</w:t>
      </w:r>
      <w:r>
        <w:rPr>
          <w:rFonts w:hint="eastAsia" w:eastAsia="仿宋"/>
          <w:sz w:val="28"/>
          <w:szCs w:val="28"/>
          <w:highlight w:val="none"/>
        </w:rPr>
        <w:t>00秒（北京时间），报价人应将报价文件递交至福州市闽侯县上街中美村福银高速公路福州西出口左侧养护大楼旁（福州高速交警3大队后）2层小楼2层会议室。</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0" w:firstLineChars="200"/>
        <w:jc w:val="left"/>
        <w:rPr>
          <w:rFonts w:eastAsia="仿宋"/>
          <w:b/>
          <w:bCs/>
          <w:sz w:val="28"/>
          <w:szCs w:val="28"/>
          <w:highlight w:val="none"/>
        </w:rPr>
      </w:pPr>
      <w:r>
        <w:rPr>
          <w:rFonts w:hint="eastAsia" w:eastAsia="仿宋"/>
          <w:sz w:val="28"/>
          <w:szCs w:val="28"/>
          <w:highlight w:val="none"/>
        </w:rPr>
        <w:t>特别提醒：因疫情防控要求，来自中、高风险地区的报价人递交报价文件前应先行出示48小时内出具的核酸检测报告和健康码（绿码），否则采购人或代理机构有权拒绝接受报价文件。</w:t>
      </w:r>
    </w:p>
    <w:p>
      <w:pPr>
        <w:spacing w:line="400" w:lineRule="exact"/>
        <w:ind w:firstLine="562" w:firstLineChars="200"/>
        <w:jc w:val="left"/>
        <w:rPr>
          <w:rFonts w:hint="eastAsia"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hint="eastAsia" w:eastAsia="仿宋"/>
          <w:b/>
          <w:bCs/>
          <w:sz w:val="28"/>
          <w:szCs w:val="28"/>
          <w:highlight w:val="none"/>
          <w:lang w:val="en-US" w:eastAsia="zh-CN"/>
        </w:rPr>
      </w:pPr>
      <w:r>
        <w:rPr>
          <w:rFonts w:hint="eastAsia" w:eastAsia="仿宋"/>
          <w:b/>
          <w:bCs/>
          <w:sz w:val="28"/>
          <w:szCs w:val="28"/>
          <w:highlight w:val="none"/>
        </w:rPr>
        <w:t>报价会时间：2022年</w:t>
      </w:r>
      <w:r>
        <w:rPr>
          <w:rFonts w:hint="eastAsia" w:eastAsia="仿宋"/>
          <w:b/>
          <w:bCs/>
          <w:sz w:val="28"/>
          <w:szCs w:val="28"/>
          <w:highlight w:val="none"/>
          <w:lang w:eastAsia="zh-CN"/>
        </w:rPr>
        <w:t>6月28日9时30分</w:t>
      </w:r>
      <w:r>
        <w:rPr>
          <w:rFonts w:hint="eastAsia" w:eastAsia="仿宋"/>
          <w:b/>
          <w:bCs/>
          <w:sz w:val="28"/>
          <w:szCs w:val="28"/>
          <w:highlight w:val="none"/>
        </w:rPr>
        <w:t>，地点同报价文件递交地点。报价人应派其法定代表人或其授权委托代理人出席，出席代表需携带法人代表证明或法人授权委托书、身份证原件</w:t>
      </w:r>
      <w:r>
        <w:rPr>
          <w:rFonts w:hint="eastAsia" w:eastAsia="仿宋"/>
          <w:b/>
          <w:bCs/>
          <w:sz w:val="28"/>
          <w:szCs w:val="28"/>
          <w:highlight w:val="none"/>
          <w:lang w:eastAsia="zh-CN"/>
        </w:rPr>
        <w:t>、</w:t>
      </w:r>
      <w:r>
        <w:rPr>
          <w:rFonts w:hint="eastAsia" w:eastAsia="仿宋"/>
          <w:b/>
          <w:bCs/>
          <w:sz w:val="28"/>
          <w:szCs w:val="28"/>
          <w:highlight w:val="none"/>
        </w:rPr>
        <w:t>盖有单位公章的上述资料复印件</w:t>
      </w:r>
      <w:r>
        <w:rPr>
          <w:rFonts w:hint="eastAsia" w:eastAsia="仿宋"/>
          <w:b/>
          <w:bCs/>
          <w:sz w:val="28"/>
          <w:szCs w:val="28"/>
          <w:highlight w:val="none"/>
          <w:lang w:val="en-US" w:eastAsia="zh-CN"/>
        </w:rPr>
        <w:t>及报价保证金退还申请书</w:t>
      </w:r>
      <w:r>
        <w:rPr>
          <w:rFonts w:hint="eastAsia" w:eastAsia="仿宋"/>
          <w:b/>
          <w:bCs/>
          <w:sz w:val="28"/>
          <w:szCs w:val="28"/>
          <w:highlight w:val="none"/>
        </w:rPr>
        <w:t>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lang w:val="en-US" w:eastAsia="zh-CN"/>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（网址：</w:t>
      </w:r>
      <w:r>
        <w:rPr>
          <w:rFonts w:hint="eastAsia" w:eastAsia="仿宋"/>
          <w:sz w:val="28"/>
          <w:szCs w:val="28"/>
          <w:highlight w:val="none"/>
        </w:rPr>
        <w:fldChar w:fldCharType="begin"/>
      </w:r>
      <w:r>
        <w:rPr>
          <w:rFonts w:hint="eastAsia" w:eastAsia="仿宋"/>
          <w:sz w:val="28"/>
          <w:szCs w:val="28"/>
          <w:highlight w:val="none"/>
        </w:rPr>
        <w:instrText xml:space="preserve"> HYPERLINK "http://www.fjgsyh.com）。" </w:instrText>
      </w:r>
      <w:r>
        <w:rPr>
          <w:rFonts w:hint="eastAsia" w:eastAsia="仿宋"/>
          <w:sz w:val="28"/>
          <w:szCs w:val="28"/>
          <w:highlight w:val="none"/>
        </w:rPr>
        <w:fldChar w:fldCharType="separate"/>
      </w:r>
      <w:r>
        <w:rPr>
          <w:rStyle w:val="17"/>
          <w:rFonts w:hint="eastAsia" w:eastAsia="仿宋"/>
          <w:sz w:val="28"/>
          <w:szCs w:val="28"/>
          <w:highlight w:val="none"/>
        </w:rPr>
        <w:t>www.fjgsyh.com</w:t>
      </w:r>
      <w:r>
        <w:rPr>
          <w:rStyle w:val="17"/>
          <w:rFonts w:hint="eastAsia" w:eastAsia="仿宋"/>
          <w:color w:val="auto"/>
          <w:sz w:val="28"/>
          <w:szCs w:val="28"/>
          <w:highlight w:val="none"/>
          <w:u w:val="none"/>
        </w:rPr>
        <w:t>）</w:t>
      </w:r>
      <w:r>
        <w:rPr>
          <w:rStyle w:val="17"/>
          <w:rFonts w:eastAsia="仿宋"/>
          <w:color w:val="auto"/>
          <w:sz w:val="28"/>
          <w:szCs w:val="28"/>
          <w:highlight w:val="none"/>
          <w:u w:val="none"/>
        </w:rPr>
        <w:t>。</w:t>
      </w:r>
      <w:r>
        <w:rPr>
          <w:rFonts w:hint="eastAsia" w:eastAsia="仿宋"/>
          <w:sz w:val="28"/>
          <w:szCs w:val="28"/>
          <w:highlight w:val="none"/>
        </w:rPr>
        <w:fldChar w:fldCharType="end"/>
      </w:r>
    </w:p>
    <w:p>
      <w:pPr>
        <w:spacing w:line="400" w:lineRule="exact"/>
        <w:ind w:firstLine="562" w:firstLineChars="200"/>
        <w:jc w:val="left"/>
        <w:rPr>
          <w:rFonts w:hint="eastAsia" w:eastAsia="仿宋"/>
          <w:b/>
          <w:bCs/>
          <w:sz w:val="28"/>
          <w:szCs w:val="28"/>
          <w:highlight w:val="none"/>
        </w:rPr>
      </w:pPr>
      <w:r>
        <w:rPr>
          <w:rFonts w:hint="eastAsia" w:eastAsia="仿宋"/>
          <w:b/>
          <w:bCs/>
          <w:sz w:val="28"/>
          <w:szCs w:val="28"/>
          <w:highlight w:val="none"/>
          <w:lang w:val="en-US" w:eastAsia="zh-CN"/>
        </w:rPr>
        <w:t>九</w:t>
      </w:r>
      <w:r>
        <w:rPr>
          <w:rFonts w:hint="eastAsia" w:eastAsia="仿宋"/>
          <w:b/>
          <w:bCs/>
          <w:sz w:val="28"/>
          <w:szCs w:val="28"/>
          <w:highlight w:val="none"/>
        </w:rPr>
        <w:t>、报价保证金</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参加本项目的报价人须按规定交纳报价保证金方可参加报价，否则其报价文件将被拒绝。报价保证金为</w:t>
      </w:r>
      <w:r>
        <w:rPr>
          <w:rFonts w:hint="eastAsia" w:eastAsia="仿宋"/>
          <w:sz w:val="28"/>
          <w:szCs w:val="28"/>
          <w:highlight w:val="none"/>
          <w:lang w:eastAsia="zh-CN"/>
        </w:rPr>
        <w:t>：</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A1</w:t>
      </w:r>
      <w:r>
        <w:rPr>
          <w:rFonts w:hint="eastAsia" w:eastAsia="仿宋"/>
          <w:sz w:val="28"/>
          <w:szCs w:val="28"/>
          <w:highlight w:val="none"/>
          <w:lang w:val="en-US" w:eastAsia="zh-CN"/>
        </w:rPr>
        <w:t>合同段</w:t>
      </w:r>
      <w:r>
        <w:rPr>
          <w:rFonts w:hint="eastAsia" w:eastAsia="仿宋"/>
          <w:sz w:val="28"/>
          <w:szCs w:val="28"/>
          <w:highlight w:val="none"/>
        </w:rPr>
        <w:t>报价保证金：人民币</w:t>
      </w:r>
      <w:r>
        <w:rPr>
          <w:rFonts w:hint="eastAsia" w:eastAsia="仿宋"/>
          <w:sz w:val="28"/>
          <w:szCs w:val="28"/>
          <w:highlight w:val="none"/>
          <w:u w:val="single"/>
          <w:lang w:val="en-US" w:eastAsia="zh-CN"/>
        </w:rPr>
        <w:t>叁万伍仟元</w:t>
      </w:r>
      <w:r>
        <w:rPr>
          <w:rFonts w:hint="eastAsia" w:eastAsia="仿宋"/>
          <w:sz w:val="28"/>
          <w:szCs w:val="28"/>
          <w:highlight w:val="none"/>
          <w:u w:val="single"/>
        </w:rPr>
        <w:t>整（¥</w:t>
      </w:r>
      <w:r>
        <w:rPr>
          <w:rFonts w:hint="eastAsia" w:eastAsia="仿宋"/>
          <w:sz w:val="28"/>
          <w:szCs w:val="28"/>
          <w:highlight w:val="none"/>
          <w:u w:val="single"/>
          <w:lang w:val="en-US" w:eastAsia="zh-CN"/>
        </w:rPr>
        <w:t>35000</w:t>
      </w:r>
      <w:r>
        <w:rPr>
          <w:rFonts w:hint="eastAsia" w:eastAsia="仿宋"/>
          <w:sz w:val="28"/>
          <w:szCs w:val="28"/>
          <w:highlight w:val="none"/>
          <w:u w:val="single"/>
        </w:rPr>
        <w:t>元）</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请于</w:t>
      </w:r>
      <w:r>
        <w:rPr>
          <w:rFonts w:hint="eastAsia" w:eastAsia="仿宋"/>
          <w:sz w:val="28"/>
          <w:szCs w:val="28"/>
          <w:highlight w:val="none"/>
          <w:lang w:val="en-US" w:eastAsia="zh-CN"/>
        </w:rPr>
        <w:t>2022年6月27日16：00前</w:t>
      </w:r>
      <w:r>
        <w:rPr>
          <w:rFonts w:hint="eastAsia" w:eastAsia="仿宋"/>
          <w:sz w:val="28"/>
          <w:szCs w:val="28"/>
          <w:highlight w:val="none"/>
        </w:rPr>
        <w:t>缴交，第一次已提交报价保证金如再次参加报价的的继续有效</w:t>
      </w:r>
      <w:r>
        <w:rPr>
          <w:rFonts w:hint="eastAsia" w:eastAsia="仿宋"/>
          <w:sz w:val="28"/>
          <w:szCs w:val="28"/>
          <w:highlight w:val="none"/>
          <w:lang w:eastAsia="zh-CN"/>
        </w:rPr>
        <w:t>，</w:t>
      </w:r>
      <w:r>
        <w:rPr>
          <w:rFonts w:hint="eastAsia" w:eastAsia="仿宋"/>
          <w:sz w:val="28"/>
          <w:szCs w:val="28"/>
          <w:highlight w:val="none"/>
        </w:rPr>
        <w:t>转账备注“</w:t>
      </w:r>
      <w:r>
        <w:rPr>
          <w:rFonts w:hint="eastAsia" w:eastAsia="仿宋"/>
          <w:sz w:val="28"/>
          <w:szCs w:val="28"/>
          <w:highlight w:val="none"/>
          <w:lang w:eastAsia="zh-CN"/>
        </w:rPr>
        <w:t>XM1Z-2022-005</w:t>
      </w:r>
      <w:r>
        <w:rPr>
          <w:rFonts w:hint="eastAsia" w:eastAsia="仿宋"/>
          <w:sz w:val="28"/>
          <w:szCs w:val="28"/>
          <w:highlight w:val="none"/>
          <w:lang w:val="en-US" w:eastAsia="zh-CN"/>
        </w:rPr>
        <w:t>报价保证金</w:t>
      </w:r>
      <w:r>
        <w:rPr>
          <w:rFonts w:hint="eastAsia" w:eastAsia="仿宋"/>
          <w:sz w:val="28"/>
          <w:szCs w:val="28"/>
          <w:highlight w:val="none"/>
        </w:rPr>
        <w:t>”，采购人账户信息：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采购人：福建省高速公路养护工程有限公司项目经理部一</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号：1402026129601219939</w:t>
      </w:r>
    </w:p>
    <w:p>
      <w:pPr>
        <w:spacing w:line="400" w:lineRule="exact"/>
        <w:ind w:firstLine="560" w:firstLineChars="200"/>
        <w:jc w:val="left"/>
        <w:rPr>
          <w:rFonts w:hint="eastAsia" w:eastAsia="仿宋"/>
          <w:b/>
          <w:bCs/>
          <w:sz w:val="28"/>
          <w:szCs w:val="28"/>
          <w:highlight w:val="none"/>
        </w:rPr>
      </w:pPr>
      <w:r>
        <w:rPr>
          <w:rFonts w:hint="eastAsia" w:eastAsia="仿宋"/>
          <w:sz w:val="28"/>
          <w:szCs w:val="28"/>
          <w:highlight w:val="none"/>
        </w:rPr>
        <w:t xml:space="preserve">开户行：中国工商银行股份有限公司福建自贸试验区福州片区分行  </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u w:val="single"/>
        </w:rPr>
        <w:t>福州川达公路养护工程有限公司</w:t>
      </w:r>
    </w:p>
    <w:p>
      <w:pPr>
        <w:spacing w:line="400" w:lineRule="exact"/>
        <w:ind w:firstLine="1680" w:firstLineChars="600"/>
        <w:jc w:val="left"/>
        <w:rPr>
          <w:rFonts w:eastAsia="仿宋"/>
          <w:sz w:val="28"/>
          <w:szCs w:val="28"/>
          <w:highlight w:val="none"/>
        </w:rPr>
      </w:pPr>
      <w:r>
        <w:rPr>
          <w:rFonts w:hint="eastAsia" w:eastAsia="仿宋"/>
          <w:sz w:val="28"/>
          <w:szCs w:val="28"/>
          <w:highlight w:val="none"/>
          <w:u w:val="single"/>
        </w:rPr>
        <w:t>福建省高速公路养护工程有限公司项目经理部一</w:t>
      </w:r>
    </w:p>
    <w:p>
      <w:pPr>
        <w:pStyle w:val="8"/>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u w:val="single"/>
        </w:rPr>
        <w:t>福州市闽侯县上街中美村福银高速公路福州西出口左侧养护大楼旁（福州高速交警3大队后）2层小楼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hint="eastAsia" w:eastAsia="仿宋"/>
          <w:sz w:val="28"/>
          <w:szCs w:val="28"/>
          <w:highlight w:val="none"/>
          <w:u w:val="single"/>
        </w:rPr>
        <w:t>15859302776</w:t>
      </w:r>
    </w:p>
    <w:p>
      <w:pPr>
        <w:spacing w:line="400" w:lineRule="exact"/>
        <w:ind w:firstLine="560" w:firstLineChars="200"/>
        <w:jc w:val="left"/>
        <w:rPr>
          <w:rFonts w:hint="eastAsia" w:eastAsia="仿宋"/>
          <w:sz w:val="28"/>
          <w:szCs w:val="28"/>
          <w:highlight w:val="none"/>
        </w:rPr>
      </w:pPr>
      <w:r>
        <w:rPr>
          <w:rFonts w:eastAsia="仿宋"/>
          <w:sz w:val="28"/>
          <w:szCs w:val="28"/>
          <w:highlight w:val="none"/>
        </w:rPr>
        <w:t>联系人：</w:t>
      </w:r>
      <w:r>
        <w:rPr>
          <w:rFonts w:hint="eastAsia" w:eastAsia="仿宋"/>
          <w:sz w:val="28"/>
          <w:szCs w:val="28"/>
          <w:highlight w:val="none"/>
          <w:u w:val="single"/>
        </w:rPr>
        <w:t>叶工</w:t>
      </w:r>
    </w:p>
    <w:p>
      <w:pPr>
        <w:spacing w:line="400" w:lineRule="exact"/>
        <w:ind w:firstLine="560" w:firstLineChars="200"/>
        <w:jc w:val="left"/>
        <w:rPr>
          <w:rFonts w:eastAsia="仿宋"/>
          <w:sz w:val="28"/>
          <w:szCs w:val="28"/>
          <w:highlight w:val="none"/>
        </w:rPr>
      </w:pPr>
    </w:p>
    <w:p>
      <w:pPr>
        <w:spacing w:line="400" w:lineRule="exact"/>
        <w:ind w:firstLine="560" w:firstLineChars="200"/>
        <w:jc w:val="left"/>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rPr>
          <w:rFonts w:eastAsia="仿宋"/>
          <w:sz w:val="28"/>
          <w:szCs w:val="28"/>
          <w:highlight w:val="none"/>
        </w:rPr>
      </w:pPr>
    </w:p>
    <w:p>
      <w:pPr>
        <w:pStyle w:val="2"/>
        <w:ind w:left="0" w:leftChars="0" w:firstLine="0" w:firstLineChars="0"/>
        <w:rPr>
          <w:highlight w:val="none"/>
        </w:rPr>
      </w:pPr>
    </w:p>
    <w:p>
      <w:pPr>
        <w:spacing w:line="600" w:lineRule="exact"/>
        <w:jc w:val="center"/>
        <w:outlineLvl w:val="0"/>
        <w:rPr>
          <w:rFonts w:hint="eastAsia"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hint="eastAsia"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4"/>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Ansi="宋体"/>
                <w:sz w:val="24"/>
                <w:highlight w:val="none"/>
              </w:rPr>
              <w:t>条款号</w:t>
            </w:r>
          </w:p>
        </w:tc>
        <w:tc>
          <w:tcPr>
            <w:tcW w:w="9229" w:type="dxa"/>
            <w:noWrap w:val="0"/>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sz w:val="24"/>
                <w:highlight w:val="none"/>
              </w:rPr>
              <w:t>1.1</w:t>
            </w:r>
          </w:p>
        </w:tc>
        <w:tc>
          <w:tcPr>
            <w:tcW w:w="9229" w:type="dxa"/>
            <w:noWrap w:val="0"/>
            <w:vAlign w:val="center"/>
          </w:tcPr>
          <w:p>
            <w:pPr>
              <w:pStyle w:val="12"/>
              <w:spacing w:line="300" w:lineRule="exact"/>
              <w:rPr>
                <w:rFonts w:hint="eastAsia"/>
                <w:sz w:val="24"/>
                <w:highlight w:val="none"/>
                <w:u w:val="single"/>
              </w:rPr>
            </w:pPr>
            <w:r>
              <w:rPr>
                <w:sz w:val="24"/>
                <w:highlight w:val="none"/>
              </w:rPr>
              <w:t>采购人：</w:t>
            </w:r>
            <w:r>
              <w:rPr>
                <w:rFonts w:hint="eastAsia"/>
                <w:sz w:val="24"/>
                <w:highlight w:val="none"/>
                <w:u w:val="single"/>
              </w:rPr>
              <w:t>福州川达公路养护工程有限公司</w:t>
            </w:r>
          </w:p>
          <w:p>
            <w:pPr>
              <w:pStyle w:val="12"/>
              <w:spacing w:line="300" w:lineRule="exact"/>
              <w:ind w:firstLine="960" w:firstLineChars="400"/>
              <w:rPr>
                <w:sz w:val="24"/>
                <w:highlight w:val="none"/>
                <w:u w:val="single"/>
              </w:rPr>
            </w:pPr>
            <w:r>
              <w:rPr>
                <w:rFonts w:hint="eastAsia"/>
                <w:sz w:val="24"/>
                <w:highlight w:val="none"/>
                <w:u w:val="single"/>
              </w:rPr>
              <w:t>福建省高速公路养护工程有限公司项目经理部一</w:t>
            </w:r>
          </w:p>
          <w:p>
            <w:pPr>
              <w:spacing w:line="300" w:lineRule="exact"/>
              <w:jc w:val="left"/>
              <w:rPr>
                <w:sz w:val="24"/>
                <w:highlight w:val="none"/>
              </w:rPr>
            </w:pPr>
            <w:r>
              <w:rPr>
                <w:sz w:val="24"/>
                <w:highlight w:val="none"/>
              </w:rPr>
              <w:t>地址：</w:t>
            </w:r>
            <w:r>
              <w:rPr>
                <w:rFonts w:hint="eastAsia"/>
                <w:sz w:val="24"/>
                <w:highlight w:val="none"/>
                <w:u w:val="single"/>
              </w:rPr>
              <w:t>福州市闽侯县上街中美村福银高速公路福州西出口左侧养护大楼旁（福州高速交警3大队后）2层小楼</w:t>
            </w:r>
            <w:r>
              <w:rPr>
                <w:sz w:val="24"/>
                <w:highlight w:val="none"/>
                <w:u w:val="single"/>
              </w:rPr>
              <w:t xml:space="preserve"> </w:t>
            </w:r>
          </w:p>
          <w:p>
            <w:pPr>
              <w:spacing w:line="300" w:lineRule="exact"/>
              <w:jc w:val="left"/>
              <w:rPr>
                <w:rFonts w:hint="eastAsia"/>
                <w:sz w:val="24"/>
                <w:highlight w:val="none"/>
              </w:rPr>
            </w:pPr>
            <w:r>
              <w:rPr>
                <w:sz w:val="24"/>
                <w:highlight w:val="none"/>
              </w:rPr>
              <w:t>电话：</w:t>
            </w:r>
            <w:r>
              <w:rPr>
                <w:rFonts w:hint="eastAsia"/>
                <w:sz w:val="24"/>
                <w:highlight w:val="none"/>
                <w:u w:val="single"/>
              </w:rPr>
              <w:t>15859302776</w:t>
            </w:r>
            <w:r>
              <w:rPr>
                <w:sz w:val="24"/>
                <w:highlight w:val="none"/>
              </w:rPr>
              <w:t xml:space="preserve">           </w:t>
            </w:r>
            <w:r>
              <w:rPr>
                <w:rFonts w:hint="eastAsia"/>
                <w:sz w:val="24"/>
                <w:highlight w:val="none"/>
              </w:rPr>
              <w:t xml:space="preserve"> </w:t>
            </w:r>
            <w:r>
              <w:rPr>
                <w:sz w:val="24"/>
                <w:highlight w:val="none"/>
              </w:rPr>
              <w:t>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4" w:type="dxa"/>
            <w:noWrap w:val="0"/>
            <w:vAlign w:val="center"/>
          </w:tcPr>
          <w:p>
            <w:pPr>
              <w:spacing w:line="340" w:lineRule="exact"/>
              <w:jc w:val="center"/>
              <w:rPr>
                <w:sz w:val="24"/>
                <w:highlight w:val="none"/>
              </w:rPr>
            </w:pPr>
            <w:r>
              <w:rPr>
                <w:sz w:val="24"/>
                <w:highlight w:val="none"/>
              </w:rPr>
              <w:t>1.2</w:t>
            </w:r>
          </w:p>
        </w:tc>
        <w:tc>
          <w:tcPr>
            <w:tcW w:w="9229" w:type="dxa"/>
            <w:noWrap w:val="0"/>
            <w:vAlign w:val="center"/>
          </w:tcPr>
          <w:p>
            <w:pPr>
              <w:spacing w:line="300" w:lineRule="exact"/>
              <w:rPr>
                <w:sz w:val="24"/>
                <w:highlight w:val="none"/>
              </w:rPr>
            </w:pPr>
            <w:r>
              <w:rPr>
                <w:sz w:val="24"/>
                <w:highlight w:val="none"/>
              </w:rPr>
              <w:t>项目名称：</w:t>
            </w:r>
            <w:r>
              <w:rPr>
                <w:rFonts w:hint="eastAsia"/>
                <w:sz w:val="24"/>
                <w:highlight w:val="none"/>
              </w:rPr>
              <w:t>京台高速公路福州段易拥堵路段治理（土建）工程（牛岩山隧道路段）</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noWrap w:val="0"/>
            <w:vAlign w:val="center"/>
          </w:tcPr>
          <w:p>
            <w:pPr>
              <w:spacing w:line="340" w:lineRule="exact"/>
              <w:jc w:val="center"/>
              <w:rPr>
                <w:sz w:val="24"/>
                <w:highlight w:val="none"/>
              </w:rPr>
            </w:pPr>
            <w:r>
              <w:rPr>
                <w:sz w:val="24"/>
                <w:highlight w:val="none"/>
              </w:rPr>
              <w:t>1.3</w:t>
            </w:r>
          </w:p>
        </w:tc>
        <w:tc>
          <w:tcPr>
            <w:tcW w:w="9229" w:type="dxa"/>
            <w:noWrap w:val="0"/>
            <w:vAlign w:val="center"/>
          </w:tcPr>
          <w:p>
            <w:pPr>
              <w:spacing w:line="300" w:lineRule="exact"/>
              <w:jc w:val="left"/>
              <w:rPr>
                <w:rFonts w:hint="eastAsia"/>
                <w:sz w:val="24"/>
                <w:highlight w:val="none"/>
              </w:rPr>
            </w:pPr>
            <w:r>
              <w:rPr>
                <w:rFonts w:hint="eastAsia"/>
                <w:sz w:val="24"/>
                <w:highlight w:val="none"/>
              </w:rPr>
              <w:t>项目</w:t>
            </w:r>
            <w:r>
              <w:rPr>
                <w:sz w:val="24"/>
                <w:highlight w:val="none"/>
              </w:rPr>
              <w:t>地点：</w:t>
            </w:r>
            <w:r>
              <w:rPr>
                <w:rFonts w:hint="eastAsia"/>
                <w:sz w:val="24"/>
                <w:highlight w:val="none"/>
                <w:lang w:val="en-US" w:eastAsia="zh-CN"/>
              </w:rPr>
              <w:t>京台高速福州段ABK1847-ABK1856牛岩山隧道路段</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noWrap w:val="0"/>
            <w:vAlign w:val="center"/>
          </w:tcPr>
          <w:p>
            <w:pPr>
              <w:spacing w:line="340" w:lineRule="exact"/>
              <w:jc w:val="center"/>
              <w:rPr>
                <w:sz w:val="24"/>
                <w:highlight w:val="none"/>
              </w:rPr>
            </w:pPr>
            <w:r>
              <w:rPr>
                <w:sz w:val="24"/>
                <w:highlight w:val="none"/>
              </w:rPr>
              <w:t>1.4</w:t>
            </w:r>
          </w:p>
        </w:tc>
        <w:tc>
          <w:tcPr>
            <w:tcW w:w="9229" w:type="dxa"/>
            <w:noWrap w:val="0"/>
            <w:vAlign w:val="center"/>
          </w:tcPr>
          <w:p>
            <w:pPr>
              <w:spacing w:line="300" w:lineRule="exact"/>
              <w:jc w:val="left"/>
              <w:rPr>
                <w:sz w:val="24"/>
                <w:highlight w:val="none"/>
              </w:rPr>
            </w:pPr>
            <w:r>
              <w:rPr>
                <w:sz w:val="24"/>
                <w:highlight w:val="none"/>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noWrap w:val="0"/>
            <w:vAlign w:val="center"/>
          </w:tcPr>
          <w:p>
            <w:pPr>
              <w:spacing w:line="340" w:lineRule="exact"/>
              <w:jc w:val="center"/>
              <w:rPr>
                <w:sz w:val="24"/>
                <w:highlight w:val="none"/>
              </w:rPr>
            </w:pPr>
            <w:r>
              <w:rPr>
                <w:rFonts w:hint="eastAsia"/>
                <w:sz w:val="24"/>
                <w:highlight w:val="none"/>
              </w:rPr>
              <w:t>1.5</w:t>
            </w:r>
          </w:p>
        </w:tc>
        <w:tc>
          <w:tcPr>
            <w:tcW w:w="9229" w:type="dxa"/>
            <w:noWrap w:val="0"/>
            <w:vAlign w:val="center"/>
          </w:tcPr>
          <w:p>
            <w:pPr>
              <w:spacing w:line="300" w:lineRule="exact"/>
              <w:rPr>
                <w:sz w:val="24"/>
                <w:highlight w:val="none"/>
              </w:rPr>
            </w:pPr>
            <w:r>
              <w:rPr>
                <w:rFonts w:hint="eastAsia"/>
                <w:sz w:val="24"/>
                <w:highlight w:val="none"/>
                <w:lang w:eastAsia="zh-CN"/>
              </w:rPr>
              <w:t>合同段</w:t>
            </w:r>
            <w:r>
              <w:rPr>
                <w:rFonts w:hint="eastAsia"/>
                <w:sz w:val="24"/>
                <w:highlight w:val="none"/>
              </w:rPr>
              <w:t>划分：</w:t>
            </w:r>
            <w:r>
              <w:rPr>
                <w:rFonts w:hint="eastAsia"/>
                <w:sz w:val="24"/>
                <w:highlight w:val="none"/>
                <w:lang w:val="en-US" w:eastAsia="zh-CN"/>
              </w:rPr>
              <w:t>1</w:t>
            </w:r>
            <w:r>
              <w:rPr>
                <w:rFonts w:hint="eastAsia"/>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014" w:type="dxa"/>
            <w:noWrap w:val="0"/>
            <w:vAlign w:val="center"/>
          </w:tcPr>
          <w:p>
            <w:pPr>
              <w:spacing w:line="340" w:lineRule="exact"/>
              <w:jc w:val="center"/>
              <w:rPr>
                <w:sz w:val="24"/>
                <w:highlight w:val="none"/>
              </w:rPr>
            </w:pPr>
            <w:r>
              <w:rPr>
                <w:sz w:val="24"/>
                <w:highlight w:val="none"/>
              </w:rPr>
              <w:t>2</w:t>
            </w:r>
          </w:p>
        </w:tc>
        <w:tc>
          <w:tcPr>
            <w:tcW w:w="9229" w:type="dxa"/>
            <w:noWrap w:val="0"/>
            <w:vAlign w:val="center"/>
          </w:tcPr>
          <w:p>
            <w:pPr>
              <w:spacing w:line="300" w:lineRule="exact"/>
              <w:rPr>
                <w:sz w:val="24"/>
                <w:highlight w:val="none"/>
              </w:rPr>
            </w:pPr>
            <w:r>
              <w:rPr>
                <w:sz w:val="24"/>
                <w:highlight w:val="none"/>
              </w:rPr>
              <w:t>采购范围：</w:t>
            </w:r>
          </w:p>
          <w:p>
            <w:pPr>
              <w:spacing w:line="300" w:lineRule="exact"/>
              <w:ind w:firstLine="480" w:firstLineChars="200"/>
              <w:rPr>
                <w:rFonts w:hint="eastAsia" w:eastAsia="宋体"/>
                <w:sz w:val="24"/>
                <w:highlight w:val="none"/>
                <w:lang w:eastAsia="zh-CN"/>
              </w:rPr>
            </w:pPr>
            <w:r>
              <w:rPr>
                <w:rFonts w:hint="eastAsia" w:ascii="Times New Roman" w:hAnsi="Times New Roman" w:eastAsia="宋体" w:cs="Times New Roman"/>
                <w:sz w:val="24"/>
                <w:highlight w:val="none"/>
                <w:lang w:val="en-US" w:eastAsia="zh-CN"/>
              </w:rPr>
              <w:t>A1合同段：</w:t>
            </w:r>
            <w:r>
              <w:rPr>
                <w:rFonts w:hint="eastAsia" w:ascii="Times New Roman" w:hAnsi="Times New Roman" w:eastAsia="宋体" w:cs="Times New Roman"/>
                <w:sz w:val="24"/>
                <w:highlight w:val="none"/>
              </w:rPr>
              <w:t>为完成本项工程所有工序（含安全布控需夜间留控）的劳务、材料、机械设备、防护措施等一切投入</w:t>
            </w:r>
            <w:r>
              <w:rPr>
                <w:rFonts w:hint="eastAsia" w:ascii="Times New Roman" w:hAnsi="Times New Roman" w:eastAsia="宋体" w:cs="Times New Roman"/>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sz w:val="24"/>
                <w:highlight w:val="none"/>
              </w:rPr>
              <w:t>3</w:t>
            </w:r>
          </w:p>
        </w:tc>
        <w:tc>
          <w:tcPr>
            <w:tcW w:w="9229" w:type="dxa"/>
            <w:noWrap w:val="0"/>
            <w:vAlign w:val="center"/>
          </w:tcPr>
          <w:p>
            <w:pPr>
              <w:spacing w:line="300" w:lineRule="exact"/>
              <w:rPr>
                <w:sz w:val="24"/>
                <w:highlight w:val="none"/>
              </w:rPr>
            </w:pPr>
            <w:r>
              <w:rPr>
                <w:b/>
                <w:bCs/>
                <w:sz w:val="24"/>
                <w:highlight w:val="none"/>
              </w:rPr>
              <w:t>本</w:t>
            </w:r>
            <w:r>
              <w:rPr>
                <w:rFonts w:hint="eastAsia"/>
                <w:b/>
                <w:bCs/>
                <w:sz w:val="24"/>
                <w:highlight w:val="none"/>
              </w:rPr>
              <w:t>项目</w:t>
            </w:r>
            <w:r>
              <w:rPr>
                <w:b/>
                <w:bCs/>
                <w:sz w:val="24"/>
                <w:highlight w:val="none"/>
              </w:rPr>
              <w:t>工期</w:t>
            </w:r>
            <w:r>
              <w:rPr>
                <w:rFonts w:hint="eastAsia"/>
                <w:b/>
                <w:bCs/>
                <w:sz w:val="24"/>
                <w:highlight w:val="none"/>
                <w:lang w:eastAsia="zh-CN"/>
              </w:rPr>
              <w:t>：</w:t>
            </w:r>
            <w:r>
              <w:rPr>
                <w:rFonts w:hint="eastAsia"/>
                <w:b/>
                <w:bCs/>
                <w:sz w:val="24"/>
                <w:highlight w:val="none"/>
              </w:rPr>
              <w:t>A1合同段必须在2022年8月20日前完成。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4" w:type="dxa"/>
            <w:noWrap w:val="0"/>
            <w:vAlign w:val="center"/>
          </w:tcPr>
          <w:p>
            <w:pPr>
              <w:spacing w:line="340" w:lineRule="exact"/>
              <w:jc w:val="center"/>
              <w:rPr>
                <w:sz w:val="24"/>
                <w:highlight w:val="none"/>
              </w:rPr>
            </w:pPr>
            <w:r>
              <w:rPr>
                <w:sz w:val="24"/>
                <w:highlight w:val="none"/>
              </w:rPr>
              <w:t>4</w:t>
            </w:r>
          </w:p>
        </w:tc>
        <w:tc>
          <w:tcPr>
            <w:tcW w:w="9229" w:type="dxa"/>
            <w:noWrap w:val="0"/>
            <w:vAlign w:val="center"/>
          </w:tcPr>
          <w:p>
            <w:pPr>
              <w:spacing w:line="300" w:lineRule="exact"/>
              <w:rPr>
                <w:b/>
                <w:bCs/>
                <w:sz w:val="24"/>
                <w:highlight w:val="none"/>
              </w:rPr>
            </w:pPr>
            <w:r>
              <w:rPr>
                <w:b/>
                <w:bCs/>
                <w:sz w:val="24"/>
                <w:highlight w:val="none"/>
              </w:rPr>
              <w:t>质量要求：一次验收达到相关规范要求质量合格标准。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noWrap w:val="0"/>
            <w:vAlign w:val="center"/>
          </w:tcPr>
          <w:p>
            <w:pPr>
              <w:spacing w:line="300" w:lineRule="exact"/>
              <w:rPr>
                <w:sz w:val="24"/>
                <w:highlight w:val="none"/>
              </w:rPr>
            </w:pPr>
            <w:r>
              <w:rPr>
                <w:rFonts w:hint="eastAsia"/>
                <w:b/>
                <w:sz w:val="24"/>
                <w:highlight w:val="none"/>
              </w:rPr>
              <w:t>本采购采用一次性报价。本项目A1合同段最高控制价1837185.35元（含税）</w:t>
            </w:r>
            <w:r>
              <w:rPr>
                <w:rFonts w:hint="eastAsia"/>
                <w:b/>
                <w:sz w:val="24"/>
                <w:highlight w:val="none"/>
                <w:lang w:eastAsia="zh-CN"/>
              </w:rPr>
              <w:t>，</w:t>
            </w:r>
            <w:r>
              <w:rPr>
                <w:rFonts w:hint="eastAsia"/>
                <w:b/>
                <w:sz w:val="24"/>
                <w:highlight w:val="none"/>
              </w:rPr>
              <w:t>报价人的总价超过限价范围</w:t>
            </w:r>
            <w:bookmarkStart w:id="9" w:name="_GoBack"/>
            <w:bookmarkEnd w:id="9"/>
            <w:r>
              <w:rPr>
                <w:rFonts w:hint="eastAsia"/>
                <w:b/>
                <w:sz w:val="24"/>
                <w:highlight w:val="none"/>
              </w:rPr>
              <w:t>的，报价文件将被否决。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sz w:val="24"/>
                <w:highlight w:val="none"/>
              </w:rPr>
              <w:t>5.2</w:t>
            </w:r>
          </w:p>
        </w:tc>
        <w:tc>
          <w:tcPr>
            <w:tcW w:w="9229" w:type="dxa"/>
            <w:noWrap w:val="0"/>
            <w:vAlign w:val="center"/>
          </w:tcPr>
          <w:p>
            <w:pPr>
              <w:spacing w:line="300" w:lineRule="exact"/>
              <w:rPr>
                <w:sz w:val="24"/>
                <w:highlight w:val="none"/>
              </w:rPr>
            </w:pPr>
            <w:r>
              <w:rPr>
                <w:sz w:val="24"/>
                <w:highlight w:val="none"/>
              </w:rPr>
              <w:t>本项目的报价内容包括：</w:t>
            </w:r>
          </w:p>
          <w:p>
            <w:pPr>
              <w:spacing w:line="300" w:lineRule="exact"/>
              <w:rPr>
                <w:sz w:val="24"/>
                <w:highlight w:val="none"/>
                <w:u w:val="single"/>
              </w:rPr>
            </w:pPr>
            <w:r>
              <w:rPr>
                <w:rFonts w:hint="eastAsia"/>
                <w:sz w:val="24"/>
                <w:highlight w:val="none"/>
                <w:lang w:val="en-US" w:eastAsia="zh-CN"/>
              </w:rPr>
              <w:t>A1合同段：</w:t>
            </w:r>
            <w:r>
              <w:rPr>
                <w:rFonts w:hint="eastAsia"/>
                <w:sz w:val="24"/>
                <w:highlight w:val="none"/>
              </w:rPr>
              <w:t>包含为实施和完成本工程实体所需的所有费用，包括劳务、材料、机械设备、质检（自检）、安全、缺陷修复、安全布控、管理、驻地建设、保险、利润、税费等费用及合同明示或暗示的所有责任、义务和一般风险</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6</w:t>
            </w:r>
          </w:p>
        </w:tc>
        <w:tc>
          <w:tcPr>
            <w:tcW w:w="9229" w:type="dxa"/>
            <w:noWrap w:val="0"/>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7</w:t>
            </w:r>
          </w:p>
        </w:tc>
        <w:tc>
          <w:tcPr>
            <w:tcW w:w="9229" w:type="dxa"/>
            <w:noWrap w:val="0"/>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8</w:t>
            </w:r>
          </w:p>
        </w:tc>
        <w:tc>
          <w:tcPr>
            <w:tcW w:w="9229" w:type="dxa"/>
            <w:noWrap w:val="0"/>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9</w:t>
            </w:r>
          </w:p>
        </w:tc>
        <w:tc>
          <w:tcPr>
            <w:tcW w:w="9229" w:type="dxa"/>
            <w:noWrap w:val="0"/>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10</w:t>
            </w:r>
          </w:p>
        </w:tc>
        <w:tc>
          <w:tcPr>
            <w:tcW w:w="9229" w:type="dxa"/>
            <w:noWrap w:val="0"/>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11</w:t>
            </w:r>
          </w:p>
        </w:tc>
        <w:tc>
          <w:tcPr>
            <w:tcW w:w="9229" w:type="dxa"/>
            <w:noWrap w:val="0"/>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w:t>
            </w:r>
            <w:r>
              <w:rPr>
                <w:rFonts w:hint="eastAsia" w:ascii="宋体" w:hAnsi="宋体" w:cs="宋体"/>
                <w:sz w:val="24"/>
                <w:highlight w:val="none"/>
                <w:lang w:val="en-US" w:eastAsia="zh-CN"/>
              </w:rPr>
              <w:t>图纸、</w:t>
            </w:r>
            <w:r>
              <w:rPr>
                <w:rFonts w:hint="eastAsia" w:ascii="宋体" w:hAnsi="宋体" w:cs="宋体"/>
                <w:sz w:val="24"/>
                <w:highlight w:val="none"/>
              </w:rPr>
              <w:t>⑥</w:t>
            </w:r>
            <w:r>
              <w:rPr>
                <w:sz w:val="24"/>
                <w:highlight w:val="none"/>
              </w:rPr>
              <w:t>工程量清单</w:t>
            </w:r>
            <w:r>
              <w:rPr>
                <w:rFonts w:hint="eastAsia"/>
                <w:sz w:val="24"/>
                <w:highlight w:val="none"/>
              </w:rPr>
              <w:t>、</w:t>
            </w:r>
            <w:r>
              <w:rPr>
                <w:rFonts w:hint="eastAsia" w:ascii="宋体" w:hAnsi="宋体" w:eastAsia="宋体" w:cs="宋体"/>
                <w:sz w:val="24"/>
                <w:highlight w:val="none"/>
                <w:lang w:eastAsia="zh-CN"/>
              </w:rPr>
              <w:t>⑦</w:t>
            </w:r>
            <w:r>
              <w:rPr>
                <w:sz w:val="24"/>
                <w:highlight w:val="none"/>
              </w:rPr>
              <w:t>报价文件格式</w:t>
            </w:r>
            <w:r>
              <w:rPr>
                <w:rFonts w:hint="eastAsia"/>
                <w:sz w:val="24"/>
                <w:highlight w:val="none"/>
                <w:lang w:eastAsia="zh-CN"/>
              </w:rPr>
              <w:t>、</w:t>
            </w:r>
            <w:r>
              <w:rPr>
                <w:rFonts w:hint="eastAsia" w:ascii="宋体" w:hAnsi="宋体" w:eastAsia="宋体" w:cs="宋体"/>
                <w:sz w:val="24"/>
                <w:highlight w:val="none"/>
                <w:lang w:eastAsia="zh-CN"/>
              </w:rPr>
              <w:t>⑧报价保证金退还申请书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12</w:t>
            </w:r>
          </w:p>
        </w:tc>
        <w:tc>
          <w:tcPr>
            <w:tcW w:w="9229" w:type="dxa"/>
            <w:noWrap w:val="0"/>
            <w:vAlign w:val="center"/>
          </w:tcPr>
          <w:p>
            <w:pPr>
              <w:spacing w:line="300" w:lineRule="exact"/>
              <w:jc w:val="both"/>
              <w:rPr>
                <w:rFonts w:hint="eastAsia"/>
                <w:sz w:val="24"/>
                <w:highlight w:val="none"/>
              </w:rPr>
            </w:pPr>
            <w:r>
              <w:rPr>
                <w:sz w:val="24"/>
                <w:highlight w:val="none"/>
              </w:rPr>
              <w:t>报价文件采用单信封的形式，其组成为：</w:t>
            </w:r>
            <w:r>
              <w:rPr>
                <w:rFonts w:hint="eastAsia"/>
                <w:sz w:val="24"/>
                <w:highlight w:val="none"/>
              </w:rPr>
              <w:t>①报价函、②</w:t>
            </w:r>
            <w:r>
              <w:rPr>
                <w:sz w:val="24"/>
                <w:highlight w:val="none"/>
              </w:rPr>
              <w:t>标价工程量清单</w:t>
            </w:r>
            <w:r>
              <w:rPr>
                <w:rFonts w:hint="eastAsia"/>
                <w:sz w:val="24"/>
                <w:highlight w:val="none"/>
              </w:rPr>
              <w:t>、③</w:t>
            </w:r>
            <w:r>
              <w:rPr>
                <w:sz w:val="24"/>
                <w:highlight w:val="none"/>
              </w:rPr>
              <w:t>法定代表人身份证明或授权委托书</w:t>
            </w:r>
            <w:r>
              <w:rPr>
                <w:rFonts w:hint="eastAsia"/>
                <w:sz w:val="24"/>
                <w:highlight w:val="none"/>
              </w:rPr>
              <w:t>、④</w:t>
            </w:r>
            <w:r>
              <w:rPr>
                <w:rFonts w:hint="eastAsia"/>
                <w:sz w:val="24"/>
                <w:highlight w:val="none"/>
                <w:lang w:val="en-US" w:eastAsia="zh-CN"/>
              </w:rPr>
              <w:t>营业执照</w:t>
            </w:r>
            <w:r>
              <w:rPr>
                <w:rFonts w:hint="eastAsia"/>
                <w:sz w:val="24"/>
                <w:highlight w:val="none"/>
              </w:rPr>
              <w:t>、</w:t>
            </w:r>
            <w:r>
              <w:rPr>
                <w:rFonts w:hint="eastAsia" w:ascii="宋体" w:hAnsi="宋体" w:eastAsia="宋体" w:cs="宋体"/>
                <w:sz w:val="24"/>
                <w:highlight w:val="none"/>
              </w:rPr>
              <w:t>⑤施工安全许可证</w:t>
            </w:r>
            <w:r>
              <w:rPr>
                <w:rFonts w:hint="eastAsia" w:ascii="宋体" w:hAnsi="宋体" w:eastAsia="宋体" w:cs="宋体"/>
                <w:sz w:val="24"/>
                <w:highlight w:val="none"/>
                <w:lang w:eastAsia="zh-CN"/>
              </w:rPr>
              <w:t>、</w:t>
            </w:r>
            <w:r>
              <w:rPr>
                <w:rFonts w:hint="eastAsia"/>
                <w:sz w:val="24"/>
                <w:highlight w:val="none"/>
              </w:rPr>
              <w:t>⑥</w:t>
            </w:r>
            <w:r>
              <w:rPr>
                <w:sz w:val="24"/>
                <w:highlight w:val="none"/>
              </w:rPr>
              <w:t>报价保证金交纳证明</w:t>
            </w:r>
            <w:r>
              <w:rPr>
                <w:rFonts w:hint="eastAsia" w:ascii="宋体" w:hAnsi="宋体" w:eastAsia="宋体" w:cs="宋体"/>
                <w:sz w:val="24"/>
                <w:highlight w:val="none"/>
              </w:rPr>
              <w:t>⑦</w:t>
            </w:r>
            <w:r>
              <w:rPr>
                <w:rFonts w:hint="eastAsia" w:ascii="宋体" w:hAnsi="宋体" w:cs="宋体"/>
                <w:sz w:val="24"/>
                <w:highlight w:val="none"/>
                <w:lang w:val="en-US" w:eastAsia="zh-CN"/>
              </w:rPr>
              <w:t>其他资料</w:t>
            </w:r>
            <w:r>
              <w:rPr>
                <w:rFonts w:hint="eastAsia"/>
                <w:sz w:val="24"/>
                <w:highlight w:val="none"/>
              </w:rPr>
              <w:t>。</w:t>
            </w:r>
          </w:p>
          <w:p>
            <w:pPr>
              <w:pStyle w:val="2"/>
              <w:ind w:left="0" w:leftChars="0" w:firstLine="0" w:firstLineChars="0"/>
              <w:jc w:val="both"/>
              <w:rPr>
                <w:highlight w:val="none"/>
              </w:rPr>
            </w:pPr>
            <w:r>
              <w:rPr>
                <w:rFonts w:hint="eastAsia"/>
                <w:sz w:val="24"/>
                <w:szCs w:val="24"/>
                <w:highlight w:val="none"/>
              </w:rPr>
              <w:t>以上材料均应逐页（含封面）加盖报价单位公章，报价文件应装订成册、不得出现活页。报价人对提供相关证件的合法性负责，如有虚假按作废处理。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13</w:t>
            </w:r>
          </w:p>
        </w:tc>
        <w:tc>
          <w:tcPr>
            <w:tcW w:w="9229" w:type="dxa"/>
            <w:noWrap w:val="0"/>
            <w:vAlign w:val="center"/>
          </w:tcPr>
          <w:p>
            <w:pPr>
              <w:rPr>
                <w:rFonts w:hint="eastAsia"/>
                <w:sz w:val="24"/>
                <w:highlight w:val="none"/>
              </w:rPr>
            </w:pPr>
            <w:r>
              <w:rPr>
                <w:rFonts w:hint="eastAsia"/>
                <w:b/>
                <w:bCs/>
                <w:sz w:val="24"/>
                <w:highlight w:val="none"/>
              </w:rPr>
              <w:t>本项目报价保证金：</w:t>
            </w:r>
            <w:r>
              <w:rPr>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14</w:t>
            </w:r>
          </w:p>
        </w:tc>
        <w:tc>
          <w:tcPr>
            <w:tcW w:w="9229" w:type="dxa"/>
            <w:noWrap w:val="0"/>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2</w:t>
            </w:r>
            <w:r>
              <w:rPr>
                <w:sz w:val="24"/>
                <w:highlight w:val="none"/>
                <w:u w:val="single"/>
              </w:rPr>
              <w:t xml:space="preserve"> </w:t>
            </w:r>
            <w:r>
              <w:rPr>
                <w:sz w:val="24"/>
                <w:highlight w:val="none"/>
              </w:rPr>
              <w:t>份，共</w:t>
            </w:r>
            <w:r>
              <w:rPr>
                <w:rFonts w:hint="eastAsia"/>
                <w:sz w:val="24"/>
                <w:highlight w:val="none"/>
                <w:u w:val="single"/>
              </w:rPr>
              <w:t xml:space="preserve"> 3 </w:t>
            </w:r>
            <w:r>
              <w:rPr>
                <w:sz w:val="24"/>
                <w:highlight w:val="none"/>
              </w:rPr>
              <w:t>份，</w:t>
            </w:r>
          </w:p>
          <w:p>
            <w:pPr>
              <w:spacing w:line="300" w:lineRule="exact"/>
              <w:rPr>
                <w:rFonts w:hint="eastAsia"/>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hint="eastAsia" w:ascii="宋体" w:hAnsi="宋体" w:cs="宋体"/>
                <w:sz w:val="24"/>
                <w:highlight w:val="none"/>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福州市闽侯县上街中美村福银高速公路福州西出口左侧养护大楼旁（福州高速交警3大队后）2层小楼</w:t>
            </w:r>
          </w:p>
          <w:p>
            <w:pPr>
              <w:rPr>
                <w:rFonts w:hint="eastAsia" w:ascii="宋体" w:hAnsi="宋体" w:cs="宋体"/>
                <w:sz w:val="24"/>
                <w:highlight w:val="none"/>
                <w:u w:val="single"/>
              </w:rPr>
            </w:pPr>
            <w:r>
              <w:rPr>
                <w:rFonts w:hint="eastAsia" w:ascii="宋体" w:hAnsi="宋体" w:cs="宋体"/>
                <w:sz w:val="24"/>
                <w:highlight w:val="none"/>
              </w:rPr>
              <w:t>采购人名称：</w:t>
            </w:r>
            <w:r>
              <w:rPr>
                <w:rFonts w:hint="eastAsia" w:ascii="宋体" w:hAnsi="宋体" w:cs="宋体"/>
                <w:sz w:val="24"/>
                <w:highlight w:val="none"/>
                <w:u w:val="single"/>
              </w:rPr>
              <w:t>福州川达公路养护工程有限公司</w:t>
            </w:r>
          </w:p>
          <w:p>
            <w:pPr>
              <w:rPr>
                <w:rFonts w:hint="eastAsia" w:ascii="宋体" w:hAnsi="宋体" w:cs="宋体"/>
                <w:sz w:val="24"/>
                <w:highlight w:val="none"/>
                <w:u w:val="single"/>
              </w:rPr>
            </w:pPr>
            <w:r>
              <w:rPr>
                <w:rFonts w:hint="eastAsia" w:ascii="宋体" w:hAnsi="宋体" w:cs="宋体"/>
                <w:sz w:val="24"/>
                <w:highlight w:val="none"/>
                <w:u w:val="single"/>
              </w:rPr>
              <w:t>福建省高速公路养护工程有限公司项目经理部一</w:t>
            </w:r>
          </w:p>
          <w:p>
            <w:pPr>
              <w:pStyle w:val="2"/>
              <w:ind w:left="0" w:leftChars="0" w:firstLine="0" w:firstLineChars="0"/>
              <w:rPr>
                <w:rFonts w:hint="eastAsia" w:ascii="宋体" w:hAnsi="宋体" w:cs="宋体"/>
                <w:sz w:val="24"/>
                <w:szCs w:val="24"/>
                <w:highlight w:val="none"/>
                <w:u w:val="single"/>
              </w:rPr>
            </w:pPr>
            <w:r>
              <w:rPr>
                <w:rFonts w:hint="eastAsia" w:ascii="宋体" w:hAnsi="宋体" w:cs="宋体"/>
                <w:sz w:val="24"/>
                <w:szCs w:val="24"/>
                <w:highlight w:val="none"/>
              </w:rPr>
              <w:t>合同包：</w:t>
            </w:r>
            <w:r>
              <w:rPr>
                <w:rFonts w:hint="eastAsia" w:ascii="宋体" w:hAnsi="宋体" w:cs="宋体"/>
                <w:sz w:val="24"/>
                <w:szCs w:val="24"/>
                <w:highlight w:val="none"/>
                <w:u w:val="single"/>
              </w:rPr>
              <w:t>1</w:t>
            </w:r>
            <w:r>
              <w:rPr>
                <w:rFonts w:hint="eastAsia" w:ascii="宋体" w:hAnsi="宋体" w:cs="宋体"/>
                <w:sz w:val="24"/>
                <w:szCs w:val="24"/>
                <w:highlight w:val="none"/>
              </w:rPr>
              <w:t>。</w:t>
            </w:r>
          </w:p>
          <w:p>
            <w:pPr>
              <w:rPr>
                <w:rFonts w:hint="eastAsia" w:ascii="宋体" w:hAnsi="宋体" w:cs="宋体"/>
                <w:sz w:val="24"/>
                <w:highlight w:val="none"/>
              </w:rPr>
            </w:pPr>
            <w:r>
              <w:rPr>
                <w:rFonts w:hint="eastAsia" w:ascii="宋体" w:hAnsi="宋体" w:cs="宋体"/>
                <w:sz w:val="24"/>
                <w:highlight w:val="none"/>
              </w:rPr>
              <w:t>报价文件在</w:t>
            </w:r>
            <w:r>
              <w:rPr>
                <w:rFonts w:hint="eastAsia" w:ascii="宋体" w:hAnsi="宋体" w:cs="宋体"/>
                <w:sz w:val="24"/>
                <w:highlight w:val="none"/>
                <w:u w:val="single"/>
              </w:rPr>
              <w:t xml:space="preserve">2022年 </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月 </w:t>
            </w:r>
            <w:r>
              <w:rPr>
                <w:rFonts w:hint="eastAsia" w:ascii="宋体" w:hAnsi="宋体" w:cs="宋体"/>
                <w:sz w:val="24"/>
                <w:highlight w:val="none"/>
                <w:u w:val="single"/>
                <w:lang w:val="en-US" w:eastAsia="zh-CN"/>
              </w:rPr>
              <w:t>28</w:t>
            </w:r>
            <w:r>
              <w:rPr>
                <w:rFonts w:hint="eastAsia" w:ascii="宋体" w:hAnsi="宋体" w:cs="宋体"/>
                <w:sz w:val="24"/>
                <w:highlight w:val="none"/>
                <w:u w:val="single"/>
              </w:rPr>
              <w:t xml:space="preserve"> 日</w:t>
            </w:r>
            <w:r>
              <w:rPr>
                <w:rFonts w:hint="eastAsia" w:ascii="宋体" w:hAnsi="宋体" w:cs="宋体"/>
                <w:sz w:val="24"/>
                <w:highlight w:val="none"/>
                <w:u w:val="single"/>
                <w:lang w:eastAsia="zh-CN"/>
              </w:rPr>
              <w:t>9时30分</w:t>
            </w:r>
            <w:r>
              <w:rPr>
                <w:rFonts w:hint="eastAsia" w:ascii="宋体" w:hAnsi="宋体" w:cs="宋体"/>
                <w:sz w:val="24"/>
                <w:highlight w:val="none"/>
                <w:u w:val="single"/>
              </w:rPr>
              <w:t>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15</w:t>
            </w:r>
          </w:p>
        </w:tc>
        <w:tc>
          <w:tcPr>
            <w:tcW w:w="9229" w:type="dxa"/>
            <w:noWrap w:val="0"/>
            <w:vAlign w:val="center"/>
          </w:tcPr>
          <w:p>
            <w:pPr>
              <w:spacing w:line="300" w:lineRule="exact"/>
              <w:rPr>
                <w:color w:val="FF0000"/>
                <w:sz w:val="24"/>
                <w:highlight w:val="none"/>
                <w:u w:val="wave"/>
              </w:rPr>
            </w:pPr>
            <w:r>
              <w:rPr>
                <w:color w:val="auto"/>
                <w:sz w:val="24"/>
                <w:highlight w:val="none"/>
                <w:u w:val="none"/>
              </w:rPr>
              <w:t>每一报价文件</w:t>
            </w:r>
            <w:r>
              <w:rPr>
                <w:rFonts w:hint="eastAsia"/>
                <w:color w:val="auto"/>
                <w:sz w:val="24"/>
                <w:highlight w:val="none"/>
                <w:u w:val="none"/>
                <w:lang w:val="en-US" w:eastAsia="zh-CN"/>
              </w:rPr>
              <w:t>只可</w:t>
            </w:r>
            <w:r>
              <w:rPr>
                <w:color w:val="auto"/>
                <w:sz w:val="24"/>
                <w:highlight w:val="none"/>
                <w:u w:val="none"/>
              </w:rPr>
              <w:t>包含</w:t>
            </w:r>
            <w:r>
              <w:rPr>
                <w:rFonts w:hint="eastAsia"/>
                <w:color w:val="auto"/>
                <w:sz w:val="24"/>
                <w:highlight w:val="none"/>
                <w:u w:val="none"/>
                <w:lang w:val="en-US" w:eastAsia="zh-CN"/>
              </w:rPr>
              <w:t>1</w:t>
            </w:r>
            <w:r>
              <w:rPr>
                <w:color w:val="auto"/>
                <w:sz w:val="24"/>
                <w:highlight w:val="none"/>
                <w:u w:val="none"/>
              </w:rPr>
              <w:t>个合同包的</w:t>
            </w:r>
            <w:r>
              <w:rPr>
                <w:rFonts w:hint="eastAsia"/>
                <w:color w:val="auto"/>
                <w:sz w:val="24"/>
                <w:highlight w:val="none"/>
                <w:u w:val="none"/>
              </w:rPr>
              <w:t>报价</w:t>
            </w:r>
            <w:r>
              <w:rPr>
                <w:color w:val="auto"/>
                <w:sz w:val="24"/>
                <w:highlight w:val="none"/>
                <w:u w:val="none"/>
              </w:rPr>
              <w:t>，但同一合同包不能有两份（含两份）以上报价，否则该报价文件按</w:t>
            </w:r>
            <w:r>
              <w:rPr>
                <w:rFonts w:hint="eastAsia"/>
                <w:color w:val="auto"/>
                <w:sz w:val="24"/>
                <w:highlight w:val="none"/>
                <w:u w:val="none"/>
              </w:rPr>
              <w:t>否决报价</w:t>
            </w:r>
            <w:r>
              <w:rPr>
                <w:color w:val="auto"/>
                <w:sz w:val="24"/>
                <w:highlight w:val="none"/>
                <w:u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16</w:t>
            </w:r>
          </w:p>
        </w:tc>
        <w:tc>
          <w:tcPr>
            <w:tcW w:w="9229" w:type="dxa"/>
            <w:noWrap w:val="0"/>
            <w:vAlign w:val="center"/>
          </w:tcPr>
          <w:p>
            <w:pPr>
              <w:rPr>
                <w:rFonts w:hAnsi="宋体"/>
                <w:sz w:val="24"/>
                <w:highlight w:val="none"/>
              </w:rPr>
            </w:pPr>
            <w:r>
              <w:rPr>
                <w:b/>
                <w:sz w:val="24"/>
                <w:highlight w:val="none"/>
              </w:rPr>
              <w:t>履约保证金：</w:t>
            </w:r>
            <w:r>
              <w:rPr>
                <w:rFonts w:hAnsi="宋体"/>
                <w:sz w:val="24"/>
                <w:highlight w:val="none"/>
              </w:rPr>
              <w:t>成交供应商应在收到成交通知书</w:t>
            </w:r>
            <w:r>
              <w:rPr>
                <w:rFonts w:hint="eastAsia" w:hAnsi="宋体"/>
                <w:sz w:val="24"/>
                <w:highlight w:val="none"/>
                <w:lang w:val="en-US" w:eastAsia="zh-CN"/>
              </w:rPr>
              <w:t>7</w:t>
            </w:r>
            <w:r>
              <w:rPr>
                <w:rFonts w:hint="eastAsia" w:hAnsi="宋体"/>
                <w:sz w:val="24"/>
                <w:highlight w:val="none"/>
              </w:rPr>
              <w:t>个日历天</w:t>
            </w:r>
            <w:r>
              <w:rPr>
                <w:rFonts w:hAnsi="宋体"/>
                <w:sz w:val="24"/>
                <w:highlight w:val="none"/>
              </w:rPr>
              <w:t>内，向采购人缴纳合同含税总价5%的履约保证金或履约保函(银行或保险保函)，若成交人未能及时提交，采购人可视为</w:t>
            </w:r>
            <w:r>
              <w:rPr>
                <w:rFonts w:hint="eastAsia" w:hAnsi="宋体"/>
                <w:sz w:val="24"/>
                <w:highlight w:val="none"/>
              </w:rPr>
              <w:t>成交人</w:t>
            </w:r>
            <w:r>
              <w:rPr>
                <w:rFonts w:hAnsi="宋体"/>
                <w:sz w:val="24"/>
                <w:highlight w:val="none"/>
              </w:rPr>
              <w:t>自愿放弃</w:t>
            </w:r>
            <w:r>
              <w:rPr>
                <w:rFonts w:hint="eastAsia" w:hAnsi="宋体"/>
                <w:sz w:val="24"/>
                <w:highlight w:val="none"/>
              </w:rPr>
              <w:t>成交</w:t>
            </w:r>
            <w:r>
              <w:rPr>
                <w:rFonts w:hAnsi="宋体"/>
                <w:sz w:val="24"/>
                <w:highlight w:val="none"/>
              </w:rPr>
              <w:t>。</w:t>
            </w:r>
          </w:p>
          <w:p>
            <w:pPr>
              <w:spacing w:line="300" w:lineRule="exact"/>
              <w:rPr>
                <w:sz w:val="24"/>
                <w:highlight w:val="none"/>
              </w:rPr>
            </w:pPr>
            <w:r>
              <w:rPr>
                <w:rFonts w:hAnsi="宋体"/>
                <w:b/>
                <w:bCs/>
                <w:sz w:val="24"/>
                <w:highlight w:val="none"/>
              </w:rPr>
              <w:t>履约保证金在本</w:t>
            </w:r>
            <w:r>
              <w:rPr>
                <w:rFonts w:hint="eastAsia" w:hAnsi="宋体"/>
                <w:b/>
                <w:bCs/>
                <w:sz w:val="24"/>
                <w:highlight w:val="none"/>
              </w:rPr>
              <w:t>项目业主</w:t>
            </w:r>
            <w:r>
              <w:rPr>
                <w:rFonts w:hAnsi="宋体"/>
                <w:b/>
                <w:bCs/>
                <w:sz w:val="24"/>
                <w:highlight w:val="none"/>
              </w:rPr>
              <w:t>验收合格之日起</w:t>
            </w:r>
            <w:r>
              <w:rPr>
                <w:b/>
                <w:bCs/>
                <w:sz w:val="24"/>
                <w:highlight w:val="none"/>
              </w:rPr>
              <w:t>14</w:t>
            </w:r>
            <w:r>
              <w:rPr>
                <w:rFonts w:hAnsi="宋体"/>
                <w:b/>
                <w:bCs/>
                <w:sz w:val="24"/>
                <w:highlight w:val="none"/>
              </w:rPr>
              <w:t>个工作日内一次性</w:t>
            </w:r>
            <w:r>
              <w:rPr>
                <w:rFonts w:hint="eastAsia" w:hAnsi="宋体"/>
                <w:b/>
                <w:bCs/>
                <w:sz w:val="24"/>
                <w:highlight w:val="none"/>
              </w:rPr>
              <w:t>无息</w:t>
            </w:r>
            <w:r>
              <w:rPr>
                <w:rFonts w:hAnsi="宋体"/>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17</w:t>
            </w:r>
          </w:p>
        </w:tc>
        <w:tc>
          <w:tcPr>
            <w:tcW w:w="9229" w:type="dxa"/>
            <w:noWrap w:val="0"/>
            <w:vAlign w:val="center"/>
          </w:tcPr>
          <w:p>
            <w:pPr>
              <w:spacing w:line="300" w:lineRule="exact"/>
              <w:rPr>
                <w:sz w:val="24"/>
                <w:highlight w:val="none"/>
              </w:rPr>
            </w:pPr>
            <w:r>
              <w:rPr>
                <w:b/>
                <w:sz w:val="24"/>
                <w:highlight w:val="none"/>
              </w:rPr>
              <w:t>缺陷责任期：</w:t>
            </w:r>
            <w:r>
              <w:rPr>
                <w:rFonts w:hint="eastAsia"/>
                <w:b/>
                <w:sz w:val="24"/>
                <w:highlight w:val="none"/>
              </w:rPr>
              <w:t>以业主</w:t>
            </w:r>
            <w:r>
              <w:rPr>
                <w:b/>
                <w:sz w:val="24"/>
                <w:highlight w:val="none"/>
              </w:rPr>
              <w:t>验收合格之日起</w:t>
            </w:r>
            <w:r>
              <w:rPr>
                <w:rFonts w:hint="eastAsia"/>
                <w:b/>
                <w:sz w:val="24"/>
                <w:highlight w:val="none"/>
                <w:lang w:val="en-US" w:eastAsia="zh-CN"/>
              </w:rPr>
              <w:t>壹</w:t>
            </w:r>
            <w:r>
              <w:rPr>
                <w:b/>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18</w:t>
            </w:r>
          </w:p>
        </w:tc>
        <w:tc>
          <w:tcPr>
            <w:tcW w:w="9229" w:type="dxa"/>
            <w:noWrap w:val="0"/>
            <w:vAlign w:val="center"/>
          </w:tcPr>
          <w:p>
            <w:pPr>
              <w:spacing w:line="300" w:lineRule="exact"/>
              <w:rPr>
                <w:sz w:val="24"/>
                <w:highlight w:val="none"/>
              </w:rPr>
            </w:pPr>
            <w:r>
              <w:rPr>
                <w:b/>
                <w:sz w:val="24"/>
                <w:highlight w:val="none"/>
              </w:rPr>
              <w:t>质量保证金：</w:t>
            </w:r>
            <w:r>
              <w:rPr>
                <w:b/>
                <w:bCs/>
                <w:sz w:val="24"/>
                <w:highlight w:val="none"/>
              </w:rPr>
              <w:t>为结算价的3%，待缺陷责任期满后14个工作日内一次性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19</w:t>
            </w:r>
          </w:p>
        </w:tc>
        <w:tc>
          <w:tcPr>
            <w:tcW w:w="9229" w:type="dxa"/>
            <w:noWrap w:val="0"/>
            <w:vAlign w:val="center"/>
          </w:tcPr>
          <w:p>
            <w:pPr>
              <w:spacing w:line="300" w:lineRule="exact"/>
              <w:rPr>
                <w:b/>
                <w:sz w:val="24"/>
                <w:highlight w:val="none"/>
              </w:rPr>
            </w:pPr>
            <w:r>
              <w:rPr>
                <w:b/>
                <w:sz w:val="24"/>
                <w:highlight w:val="none"/>
              </w:rPr>
              <w:t>结算支付</w:t>
            </w:r>
          </w:p>
          <w:p>
            <w:pPr>
              <w:spacing w:line="300" w:lineRule="exact"/>
              <w:rPr>
                <w:b/>
                <w:sz w:val="24"/>
                <w:highlight w:val="none"/>
              </w:rPr>
            </w:pPr>
            <w:r>
              <w:rPr>
                <w:rFonts w:hint="eastAsia"/>
                <w:b/>
                <w:sz w:val="24"/>
                <w:highlight w:val="none"/>
              </w:rPr>
              <w:t>1.原则上</w:t>
            </w:r>
            <w:r>
              <w:rPr>
                <w:b/>
                <w:sz w:val="24"/>
                <w:highlight w:val="none"/>
              </w:rPr>
              <w:t>每月</w:t>
            </w:r>
            <w:r>
              <w:rPr>
                <w:rFonts w:hint="eastAsia"/>
                <w:b/>
                <w:sz w:val="24"/>
                <w:highlight w:val="none"/>
              </w:rPr>
              <w:t>可</w:t>
            </w:r>
            <w:r>
              <w:rPr>
                <w:b/>
                <w:sz w:val="24"/>
                <w:highlight w:val="none"/>
              </w:rPr>
              <w:t>结算一次，前月26日至本月25日为一个结算周期，并支付结算价款的85%，待工程项目验收合格后，成交人提出工程最终结算并将有关资料送交采购人。采购人自接到上述资料应及时进行审核，双方按最终结算扣除质量保证金后结算余款。</w:t>
            </w:r>
          </w:p>
          <w:p>
            <w:pPr>
              <w:spacing w:line="300" w:lineRule="exact"/>
              <w:rPr>
                <w:b/>
                <w:sz w:val="24"/>
                <w:highlight w:val="none"/>
              </w:rPr>
            </w:pPr>
            <w:r>
              <w:rPr>
                <w:rFonts w:hint="eastAsia"/>
                <w:b/>
                <w:sz w:val="24"/>
                <w:highlight w:val="none"/>
              </w:rPr>
              <w:t>2.</w:t>
            </w:r>
            <w:r>
              <w:rPr>
                <w:b/>
                <w:sz w:val="24"/>
                <w:highlight w:val="none"/>
              </w:rPr>
              <w:t>本</w:t>
            </w:r>
            <w:r>
              <w:rPr>
                <w:rFonts w:hint="eastAsia"/>
                <w:b/>
                <w:sz w:val="24"/>
                <w:highlight w:val="none"/>
              </w:rPr>
              <w:t>项目</w:t>
            </w:r>
            <w:r>
              <w:rPr>
                <w:b/>
                <w:sz w:val="24"/>
                <w:highlight w:val="none"/>
              </w:rPr>
              <w:t>缺陷责任期为</w:t>
            </w:r>
            <w:r>
              <w:rPr>
                <w:rFonts w:hint="eastAsia"/>
                <w:b/>
                <w:sz w:val="24"/>
                <w:highlight w:val="none"/>
                <w:lang w:val="en-US" w:eastAsia="zh-CN"/>
              </w:rPr>
              <w:t>壹</w:t>
            </w:r>
            <w:r>
              <w:rPr>
                <w:b/>
                <w:sz w:val="24"/>
                <w:highlight w:val="none"/>
              </w:rPr>
              <w:t>年，缺陷责任期内若成交人未尽施工责任，采购人有权委托其他单位进行处理，成交人应无条件接受采购人所委托的价款并承担一切费用。</w:t>
            </w:r>
          </w:p>
          <w:p>
            <w:pPr>
              <w:spacing w:line="300" w:lineRule="exact"/>
              <w:rPr>
                <w:b/>
                <w:sz w:val="24"/>
                <w:highlight w:val="none"/>
              </w:rPr>
            </w:pPr>
            <w:r>
              <w:rPr>
                <w:rFonts w:hint="eastAsia"/>
                <w:b/>
                <w:sz w:val="24"/>
                <w:highlight w:val="none"/>
              </w:rPr>
              <w:t>3.</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commentRangeStart w:id="0"/>
            <w:r>
              <w:rPr>
                <w:b/>
                <w:sz w:val="24"/>
                <w:highlight w:val="none"/>
              </w:rPr>
              <w:t>。</w:t>
            </w:r>
            <w:commentRangeEnd w:id="0"/>
            <w:r>
              <w:rPr>
                <w:highlight w:val="none"/>
              </w:rP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20</w:t>
            </w:r>
          </w:p>
        </w:tc>
        <w:tc>
          <w:tcPr>
            <w:tcW w:w="9229" w:type="dxa"/>
            <w:noWrap w:val="0"/>
            <w:vAlign w:val="center"/>
          </w:tcPr>
          <w:p>
            <w:pPr>
              <w:spacing w:line="300" w:lineRule="exact"/>
              <w:rPr>
                <w:rFonts w:hint="eastAsia"/>
                <w:b/>
                <w:sz w:val="24"/>
                <w:highlight w:val="none"/>
              </w:rPr>
            </w:pPr>
            <w:r>
              <w:rPr>
                <w:rFonts w:hint="eastAsia"/>
                <w:b/>
                <w:sz w:val="24"/>
                <w:highlight w:val="none"/>
              </w:rPr>
              <w:t>结算价调整：结算金额超出合同金额时，采用超额累进制进行价格调整。</w:t>
            </w:r>
          </w:p>
          <w:p>
            <w:pPr>
              <w:spacing w:line="300" w:lineRule="exact"/>
              <w:rPr>
                <w:rFonts w:hint="eastAsia"/>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rFonts w:hint="eastAsia"/>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rFonts w:hint="eastAsia"/>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21</w:t>
            </w:r>
          </w:p>
        </w:tc>
        <w:tc>
          <w:tcPr>
            <w:tcW w:w="9229" w:type="dxa"/>
            <w:noWrap w:val="0"/>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b/>
                <w:sz w:val="24"/>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22</w:t>
            </w:r>
          </w:p>
        </w:tc>
        <w:tc>
          <w:tcPr>
            <w:tcW w:w="9229" w:type="dxa"/>
            <w:noWrap w:val="0"/>
            <w:vAlign w:val="center"/>
          </w:tcPr>
          <w:p>
            <w:pPr>
              <w:rPr>
                <w:rFonts w:hint="eastAsia"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rPr>
                <w:rFonts w:hint="eastAsia" w:hAnsi="宋体"/>
                <w:color w:val="000000"/>
                <w:sz w:val="24"/>
                <w:highlight w:val="none"/>
              </w:rPr>
            </w:pPr>
            <w:r>
              <w:rPr>
                <w:rFonts w:hAnsi="宋体"/>
                <w:color w:val="000000"/>
                <w:sz w:val="24"/>
                <w:highlight w:val="none"/>
              </w:rPr>
              <w:t>1.当发生下列情况时，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int="eastAsia" w:hAnsi="宋体"/>
                <w:color w:val="000000"/>
                <w:sz w:val="24"/>
                <w:highlight w:val="none"/>
              </w:rPr>
            </w:pPr>
            <w:r>
              <w:rPr>
                <w:rFonts w:hAnsi="宋体"/>
                <w:color w:val="000000"/>
                <w:sz w:val="24"/>
                <w:highlight w:val="none"/>
              </w:rPr>
              <w:t>（</w:t>
            </w:r>
            <w:r>
              <w:rPr>
                <w:rFonts w:hint="eastAsia" w:hAnsi="宋体"/>
                <w:color w:val="000000"/>
                <w:sz w:val="24"/>
                <w:highlight w:val="none"/>
              </w:rPr>
              <w:t>1</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合同总金额10%的违约金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（2）未尽事宜，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w:t>
            </w:r>
            <w:r>
              <w:rPr>
                <w:rFonts w:hAnsi="宋体"/>
                <w:color w:val="000000"/>
                <w:sz w:val="24"/>
                <w:highlight w:val="none"/>
              </w:rPr>
              <w:t>附表4《</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下述</w:t>
            </w:r>
            <w:r>
              <w:rPr>
                <w:rFonts w:hAnsi="宋体"/>
                <w:color w:val="000000"/>
                <w:sz w:val="24"/>
                <w:highlight w:val="none"/>
              </w:rPr>
              <w:t>程序和时限以书面形式向成交人索赔。</w:t>
            </w:r>
          </w:p>
          <w:p>
            <w:pPr>
              <w:spacing w:line="300" w:lineRule="exact"/>
              <w:rPr>
                <w:rFonts w:hint="eastAsia"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int="eastAsia"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int="eastAsia"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rFonts w:hint="eastAsia" w:ascii="宋体" w:hAnsi="宋体" w:cs="宋体"/>
                <w:color w:val="000000"/>
                <w:sz w:val="24"/>
                <w:highlight w:val="none"/>
                <w:shd w:val="clear" w:color="auto" w:fill="FFFFFF"/>
              </w:rPr>
              <w:t>④</w:t>
            </w:r>
            <w:r>
              <w:rPr>
                <w:color w:val="000000"/>
                <w:sz w:val="24"/>
                <w:highlight w:val="none"/>
                <w:shd w:val="clear" w:color="auto" w:fill="FFFFFF"/>
              </w:rPr>
              <w:t>成交</w:t>
            </w:r>
            <w:r>
              <w:rPr>
                <w:rFonts w:hint="eastAsia" w:ascii="宋体" w:hAnsi="宋体" w:cs="宋体"/>
                <w:color w:val="000000"/>
                <w:sz w:val="24"/>
                <w:highlight w:val="none"/>
                <w:shd w:val="clear" w:color="auto" w:fill="FFFFFF"/>
              </w:rPr>
              <w:t>人在收到采购人发出的索赔报告和有关资料后</w:t>
            </w:r>
            <w:r>
              <w:rPr>
                <w:rFonts w:hAnsi="宋体"/>
                <w:color w:val="000000"/>
                <w:sz w:val="24"/>
                <w:highlight w:val="none"/>
              </w:rPr>
              <w:t>21天内</w:t>
            </w:r>
            <w:r>
              <w:rPr>
                <w:rFonts w:hint="eastAsia" w:ascii="宋体" w:hAnsi="宋体" w:cs="宋体"/>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23</w:t>
            </w:r>
          </w:p>
        </w:tc>
        <w:tc>
          <w:tcPr>
            <w:tcW w:w="9229" w:type="dxa"/>
            <w:noWrap w:val="0"/>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int="eastAsia" w:hAnsi="宋体"/>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 xml:space="preserve"> 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rFonts w:hint="eastAsia"/>
                <w:sz w:val="24"/>
                <w:highlight w:val="none"/>
              </w:rPr>
            </w:pPr>
            <w:r>
              <w:rPr>
                <w:rFonts w:hAnsi="宋体"/>
                <w:b/>
                <w:bCs/>
                <w:sz w:val="24"/>
                <w:highlight w:val="none"/>
              </w:rPr>
              <w:t>3</w:t>
            </w:r>
            <w:r>
              <w:rPr>
                <w:rFonts w:hint="eastAsia" w:hAnsi="宋体"/>
                <w:b/>
                <w:bCs/>
                <w:sz w:val="24"/>
                <w:highlight w:val="none"/>
              </w:rPr>
              <w:t>.成交人至少提供道路专业工程师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sz w:val="24"/>
                <w:highlight w:val="none"/>
              </w:rPr>
            </w:pPr>
            <w:r>
              <w:rPr>
                <w:rFonts w:hint="eastAsia"/>
                <w:sz w:val="24"/>
                <w:highlight w:val="none"/>
              </w:rPr>
              <w:t>24</w:t>
            </w:r>
          </w:p>
        </w:tc>
        <w:tc>
          <w:tcPr>
            <w:tcW w:w="9229" w:type="dxa"/>
            <w:noWrap w:val="0"/>
            <w:vAlign w:val="center"/>
          </w:tcPr>
          <w:p>
            <w:pPr>
              <w:spacing w:line="300" w:lineRule="exact"/>
              <w:rPr>
                <w:rFonts w:hint="default" w:eastAsia="宋体"/>
                <w:b/>
                <w:sz w:val="24"/>
                <w:highlight w:val="none"/>
                <w:lang w:val="en-US" w:eastAsia="zh-CN"/>
              </w:rPr>
            </w:pPr>
            <w:r>
              <w:rPr>
                <w:b/>
                <w:sz w:val="24"/>
                <w:highlight w:val="none"/>
              </w:rPr>
              <w:t>机械设备</w:t>
            </w:r>
            <w:r>
              <w:rPr>
                <w:rFonts w:hint="eastAsia"/>
                <w:b/>
                <w:sz w:val="24"/>
                <w:highlight w:val="none"/>
                <w:lang w:eastAsia="zh-CN"/>
              </w:rPr>
              <w:t>：</w:t>
            </w:r>
            <w:r>
              <w:rPr>
                <w:rFonts w:hint="eastAsia"/>
                <w:b/>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1014" w:type="dxa"/>
            <w:noWrap w:val="0"/>
            <w:vAlign w:val="center"/>
          </w:tcPr>
          <w:p>
            <w:pPr>
              <w:spacing w:line="340" w:lineRule="exact"/>
              <w:jc w:val="center"/>
              <w:rPr>
                <w:sz w:val="24"/>
                <w:highlight w:val="none"/>
              </w:rPr>
            </w:pPr>
            <w:r>
              <w:rPr>
                <w:rFonts w:hint="eastAsia"/>
                <w:sz w:val="24"/>
                <w:highlight w:val="none"/>
              </w:rPr>
              <w:t>25</w:t>
            </w:r>
          </w:p>
        </w:tc>
        <w:tc>
          <w:tcPr>
            <w:tcW w:w="9229" w:type="dxa"/>
            <w:noWrap w:val="0"/>
            <w:vAlign w:val="center"/>
          </w:tcPr>
          <w:p>
            <w:pPr>
              <w:spacing w:line="300" w:lineRule="exact"/>
              <w:rPr>
                <w:b/>
                <w:color w:val="auto"/>
                <w:sz w:val="24"/>
                <w:highlight w:val="none"/>
              </w:rPr>
            </w:pPr>
            <w:r>
              <w:rPr>
                <w:b/>
                <w:color w:val="auto"/>
                <w:sz w:val="24"/>
                <w:highlight w:val="none"/>
              </w:rPr>
              <w:t>施工材料</w:t>
            </w:r>
          </w:p>
          <w:p>
            <w:pPr>
              <w:numPr>
                <w:ilvl w:val="0"/>
                <w:numId w:val="1"/>
              </w:numPr>
              <w:spacing w:line="300" w:lineRule="exact"/>
              <w:rPr>
                <w:rFonts w:hint="eastAsia"/>
                <w:b/>
                <w:color w:val="auto"/>
                <w:sz w:val="24"/>
                <w:highlight w:val="none"/>
                <w:u w:val="wave"/>
              </w:rPr>
            </w:pPr>
            <w:r>
              <w:rPr>
                <w:b/>
                <w:color w:val="auto"/>
                <w:sz w:val="24"/>
                <w:highlight w:val="none"/>
                <w:u w:val="none"/>
              </w:rPr>
              <w:t>采购人提供材料：</w:t>
            </w:r>
            <w:r>
              <w:rPr>
                <w:rFonts w:hint="eastAsia"/>
                <w:b/>
                <w:color w:val="auto"/>
                <w:sz w:val="24"/>
                <w:highlight w:val="none"/>
                <w:u w:val="none"/>
                <w:lang w:val="en-US" w:eastAsia="zh-CN"/>
              </w:rPr>
              <w:t>无。</w:t>
            </w:r>
          </w:p>
          <w:p>
            <w:pPr>
              <w:spacing w:line="300" w:lineRule="exact"/>
              <w:rPr>
                <w:rFonts w:hint="eastAsia"/>
                <w:b/>
                <w:sz w:val="24"/>
                <w:highlight w:val="none"/>
              </w:rPr>
            </w:pPr>
            <w:r>
              <w:rPr>
                <w:rFonts w:hint="eastAsia"/>
                <w:b/>
                <w:color w:val="auto"/>
                <w:sz w:val="24"/>
                <w:highlight w:val="none"/>
              </w:rPr>
              <w:t>2.成交人提供材料：除采购人提供材料外，其余为完成本项目所需的一切材料全部由成交人提供，</w:t>
            </w:r>
            <w:r>
              <w:rPr>
                <w:rFonts w:hint="eastAsia"/>
                <w:b/>
                <w:sz w:val="24"/>
                <w:highlight w:val="none"/>
              </w:rPr>
              <w:t>所提供材料必须为合格的产品，采购人有权按相关试验检测规范对成交人提供材料进行检测，因材料不合格所带来的一切后果均由成交人承担。</w:t>
            </w:r>
          </w:p>
          <w:p>
            <w:pPr>
              <w:spacing w:line="300" w:lineRule="exact"/>
              <w:rPr>
                <w:rFonts w:hint="eastAsia"/>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26</w:t>
            </w:r>
          </w:p>
        </w:tc>
        <w:tc>
          <w:tcPr>
            <w:tcW w:w="9229" w:type="dxa"/>
            <w:noWrap w:val="0"/>
            <w:vAlign w:val="center"/>
          </w:tcPr>
          <w:p>
            <w:pPr>
              <w:spacing w:line="300" w:lineRule="exact"/>
              <w:rPr>
                <w:b/>
                <w:bCs/>
                <w:sz w:val="24"/>
                <w:highlight w:val="none"/>
              </w:rPr>
            </w:pPr>
            <w:r>
              <w:rPr>
                <w:b/>
                <w:bCs/>
                <w:sz w:val="24"/>
                <w:highlight w:val="none"/>
              </w:rPr>
              <w:t>采购人责任和义务</w:t>
            </w:r>
          </w:p>
          <w:p>
            <w:pPr>
              <w:spacing w:line="300" w:lineRule="exact"/>
              <w:rPr>
                <w:rFonts w:hint="eastAsia"/>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27</w:t>
            </w:r>
          </w:p>
        </w:tc>
        <w:tc>
          <w:tcPr>
            <w:tcW w:w="9229" w:type="dxa"/>
            <w:noWrap w:val="0"/>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int="eastAsia"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sz w:val="24"/>
                <w:highlight w:val="none"/>
              </w:rPr>
            </w:pPr>
            <w:r>
              <w:rPr>
                <w:sz w:val="24"/>
                <w:highlight w:val="none"/>
              </w:rPr>
              <w:t>7</w:t>
            </w:r>
            <w:r>
              <w:rPr>
                <w:rFonts w:hint="eastAsia"/>
                <w:sz w:val="24"/>
                <w:highlight w:val="none"/>
              </w:rPr>
              <w:t>.</w:t>
            </w:r>
            <w:r>
              <w:rPr>
                <w:sz w:val="24"/>
                <w:highlight w:val="none"/>
              </w:rPr>
              <w:t>按采购人统一规划堆放材料、机具；妥善保管、合理使用采购人提供的机具、周转材料及其他设施。</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sz w:val="24"/>
                <w:highlight w:val="none"/>
              </w:rPr>
            </w:pPr>
            <w:r>
              <w:rPr>
                <w:sz w:val="24"/>
                <w:highlight w:val="none"/>
              </w:rPr>
              <w:t>12</w:t>
            </w:r>
            <w:r>
              <w:rPr>
                <w:rFonts w:hint="eastAsia"/>
                <w:sz w:val="24"/>
                <w:highlight w:val="none"/>
              </w:rPr>
              <w:t>.</w:t>
            </w:r>
            <w:r>
              <w:rPr>
                <w:sz w:val="24"/>
                <w:highlight w:val="none"/>
              </w:rPr>
              <w:t>负责处理施工中因自身或合同外第三方原因发生的安全事故，承担一切责任。</w:t>
            </w:r>
          </w:p>
          <w:p>
            <w:pPr>
              <w:spacing w:line="300" w:lineRule="exact"/>
              <w:rPr>
                <w:rFonts w:hint="eastAsia"/>
                <w:sz w:val="24"/>
                <w:highlight w:val="none"/>
              </w:rPr>
            </w:pPr>
            <w:r>
              <w:rPr>
                <w:rFonts w:hint="eastAsia" w:hAnsi="宋体"/>
                <w:sz w:val="24"/>
                <w:highlight w:val="none"/>
              </w:rPr>
              <w:t>1</w:t>
            </w:r>
            <w:r>
              <w:rPr>
                <w:rFonts w:hAnsi="宋体"/>
                <w:sz w:val="24"/>
                <w:highlight w:val="none"/>
              </w:rPr>
              <w:t>3</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28</w:t>
            </w:r>
          </w:p>
        </w:tc>
        <w:tc>
          <w:tcPr>
            <w:tcW w:w="9229" w:type="dxa"/>
            <w:noWrap w:val="0"/>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29</w:t>
            </w:r>
          </w:p>
        </w:tc>
        <w:tc>
          <w:tcPr>
            <w:tcW w:w="9229" w:type="dxa"/>
            <w:noWrap w:val="0"/>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人应支付逾期交工违约金。逾期交工违约金按天计算为</w:t>
            </w:r>
            <w:r>
              <w:rPr>
                <w:rFonts w:hint="eastAsia"/>
                <w:bCs/>
                <w:sz w:val="24"/>
                <w:highlight w:val="none"/>
                <w:lang w:val="en-US" w:eastAsia="zh-CN"/>
              </w:rPr>
              <w:t>2000</w:t>
            </w:r>
            <w:r>
              <w:rPr>
                <w:bCs/>
                <w:sz w:val="24"/>
                <w:highlight w:val="none"/>
              </w:rPr>
              <w:t>元/天。</w:t>
            </w:r>
            <w:r>
              <w:rPr>
                <w:rFonts w:hint="eastAsia"/>
                <w:bCs/>
                <w:sz w:val="24"/>
                <w:highlight w:val="none"/>
              </w:rPr>
              <w:t>逾期交工违约金累计金额超过签约合同价3%的，采购人有权单方解除合同，成交人不仅需支付违约金，给采购人造成损失的，还应承担赔偿责任</w:t>
            </w:r>
            <w:commentRangeStart w:id="1"/>
            <w:r>
              <w:rPr>
                <w:bCs/>
                <w:sz w:val="24"/>
                <w:highlight w:val="none"/>
              </w:rPr>
              <w:t>。</w:t>
            </w:r>
            <w:commentRangeEnd w:id="1"/>
            <w:r>
              <w:rPr>
                <w:highlight w:val="none"/>
              </w:rPr>
              <w:commentReference w:id="1"/>
            </w:r>
            <w:r>
              <w:rPr>
                <w:bCs/>
                <w:sz w:val="24"/>
                <w:highlight w:val="none"/>
              </w:rPr>
              <w:t>采购人有权从应付给</w:t>
            </w:r>
            <w:r>
              <w:rPr>
                <w:rFonts w:hint="eastAsia"/>
                <w:bCs/>
                <w:sz w:val="24"/>
                <w:highlight w:val="none"/>
              </w:rPr>
              <w:t>成交</w:t>
            </w:r>
            <w:r>
              <w:rPr>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30</w:t>
            </w:r>
          </w:p>
        </w:tc>
        <w:tc>
          <w:tcPr>
            <w:tcW w:w="9229" w:type="dxa"/>
            <w:noWrap w:val="0"/>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31</w:t>
            </w:r>
          </w:p>
        </w:tc>
        <w:tc>
          <w:tcPr>
            <w:tcW w:w="9229" w:type="dxa"/>
            <w:noWrap w:val="0"/>
            <w:vAlign w:val="center"/>
          </w:tcPr>
          <w:p>
            <w:pPr>
              <w:spacing w:line="300" w:lineRule="exact"/>
              <w:rPr>
                <w:b/>
                <w:sz w:val="24"/>
                <w:highlight w:val="none"/>
              </w:rPr>
            </w:pPr>
            <w:r>
              <w:rPr>
                <w:b/>
                <w:sz w:val="24"/>
                <w:highlight w:val="none"/>
              </w:rPr>
              <w:t>工程验收：</w:t>
            </w:r>
          </w:p>
          <w:p>
            <w:pPr>
              <w:spacing w:line="300" w:lineRule="exact"/>
              <w:rPr>
                <w:rFonts w:hint="eastAsia"/>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32</w:t>
            </w:r>
          </w:p>
        </w:tc>
        <w:tc>
          <w:tcPr>
            <w:tcW w:w="9229" w:type="dxa"/>
            <w:noWrap w:val="0"/>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33</w:t>
            </w:r>
          </w:p>
        </w:tc>
        <w:tc>
          <w:tcPr>
            <w:tcW w:w="9229" w:type="dxa"/>
            <w:noWrap w:val="0"/>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34</w:t>
            </w:r>
          </w:p>
        </w:tc>
        <w:tc>
          <w:tcPr>
            <w:tcW w:w="9229" w:type="dxa"/>
            <w:noWrap w:val="0"/>
            <w:vAlign w:val="center"/>
          </w:tcPr>
          <w:p>
            <w:pPr>
              <w:spacing w:line="300" w:lineRule="exact"/>
              <w:rPr>
                <w:b/>
                <w:sz w:val="24"/>
                <w:highlight w:val="none"/>
              </w:rPr>
            </w:pPr>
            <w:r>
              <w:rPr>
                <w:b/>
                <w:sz w:val="24"/>
                <w:highlight w:val="none"/>
              </w:rPr>
              <w:t>其它：</w:t>
            </w:r>
          </w:p>
          <w:p>
            <w:pPr>
              <w:spacing w:line="300" w:lineRule="exact"/>
              <w:rPr>
                <w:b/>
                <w:sz w:val="24"/>
                <w:highlight w:val="none"/>
              </w:rPr>
            </w:pPr>
            <w:r>
              <w:rPr>
                <w:rFonts w:hint="eastAsia" w:ascii="Times New Roman" w:hAnsi="Times New Roman" w:eastAsia="宋体" w:cs="Times New Roman"/>
                <w:b/>
                <w:sz w:val="24"/>
                <w:highlight w:val="none"/>
                <w:lang w:val="en-US" w:eastAsia="zh-CN"/>
              </w:rPr>
              <w:t>1</w:t>
            </w:r>
            <w:r>
              <w:rPr>
                <w:rFonts w:hint="eastAsia" w:ascii="Times New Roman" w:hAnsi="Times New Roman" w:eastAsia="宋体" w:cs="Times New Roman"/>
                <w:b/>
                <w:sz w:val="24"/>
                <w:highlight w:val="none"/>
              </w:rPr>
              <w:t>.成交</w:t>
            </w:r>
            <w:r>
              <w:rPr>
                <w:rFonts w:ascii="Times New Roman" w:hAnsi="Times New Roman" w:eastAsia="宋体" w:cs="Times New Roman"/>
                <w:b/>
                <w:sz w:val="24"/>
                <w:highlight w:val="none"/>
              </w:rPr>
              <w:t>人</w:t>
            </w:r>
            <w:r>
              <w:rPr>
                <w:b/>
                <w:sz w:val="24"/>
                <w:highlight w:val="none"/>
              </w:rPr>
              <w:t>无论任何理由选择</w:t>
            </w:r>
            <w:r>
              <w:rPr>
                <w:rFonts w:hint="eastAsia"/>
                <w:b/>
                <w:sz w:val="24"/>
                <w:highlight w:val="none"/>
              </w:rPr>
              <w:t>放弃成交</w:t>
            </w:r>
            <w:r>
              <w:rPr>
                <w:b/>
                <w:sz w:val="24"/>
                <w:highlight w:val="none"/>
              </w:rPr>
              <w:t>的，采购人将没收该</w:t>
            </w:r>
            <w:r>
              <w:rPr>
                <w:rFonts w:hint="eastAsia"/>
                <w:b/>
                <w:sz w:val="24"/>
                <w:highlight w:val="none"/>
              </w:rPr>
              <w:t>报价</w:t>
            </w:r>
            <w:r>
              <w:rPr>
                <w:b/>
                <w:sz w:val="24"/>
                <w:highlight w:val="none"/>
              </w:rPr>
              <w:t>人的报价保证金，</w:t>
            </w:r>
            <w:r>
              <w:rPr>
                <w:rFonts w:hAnsi="宋体"/>
                <w:b/>
                <w:sz w:val="24"/>
                <w:highlight w:val="none"/>
              </w:rPr>
              <w:t>当即列入</w:t>
            </w:r>
            <w:r>
              <w:rPr>
                <w:rFonts w:hint="eastAsia" w:hAnsi="宋体"/>
                <w:b/>
                <w:sz w:val="24"/>
                <w:highlight w:val="none"/>
              </w:rPr>
              <w:t>采购人</w:t>
            </w:r>
            <w:r>
              <w:rPr>
                <w:rFonts w:hAnsi="宋体"/>
                <w:b/>
                <w:sz w:val="24"/>
                <w:highlight w:val="none"/>
              </w:rPr>
              <w:t>施工队伍信息库黑名单，</w:t>
            </w:r>
            <w:r>
              <w:rPr>
                <w:rFonts w:hint="eastAsia"/>
                <w:b/>
                <w:sz w:val="24"/>
                <w:highlight w:val="none"/>
              </w:rPr>
              <w:t>成交</w:t>
            </w:r>
            <w:r>
              <w:rPr>
                <w:b/>
                <w:sz w:val="24"/>
                <w:highlight w:val="none"/>
              </w:rPr>
              <w:t>人</w:t>
            </w:r>
            <w:r>
              <w:rPr>
                <w:rFonts w:hint="eastAsia"/>
                <w:b/>
                <w:sz w:val="24"/>
                <w:highlight w:val="none"/>
              </w:rPr>
              <w:t>两</w:t>
            </w:r>
            <w:r>
              <w:rPr>
                <w:b/>
                <w:sz w:val="24"/>
                <w:highlight w:val="none"/>
              </w:rPr>
              <w:t>年内不得参与采购人组织的采购活动。</w:t>
            </w:r>
          </w:p>
          <w:p>
            <w:pPr>
              <w:spacing w:line="300" w:lineRule="exact"/>
              <w:rPr>
                <w:b/>
                <w:sz w:val="24"/>
                <w:highlight w:val="none"/>
              </w:rPr>
            </w:pPr>
            <w:r>
              <w:rPr>
                <w:rFonts w:hint="eastAsia"/>
                <w:b/>
                <w:sz w:val="24"/>
                <w:highlight w:val="none"/>
                <w:lang w:val="en-US" w:eastAsia="zh-CN"/>
              </w:rPr>
              <w:t>2</w:t>
            </w:r>
            <w:r>
              <w:rPr>
                <w:rFonts w:hint="eastAsia"/>
                <w:bCs/>
                <w:sz w:val="24"/>
                <w:highlight w:val="none"/>
              </w:rPr>
              <w:t>.</w:t>
            </w:r>
            <w:r>
              <w:rPr>
                <w:b/>
                <w:sz w:val="24"/>
                <w:highlight w:val="none"/>
              </w:rPr>
              <w:t>保险：成交人应按</w:t>
            </w:r>
            <w:r>
              <w:rPr>
                <w:rFonts w:hint="eastAsia"/>
                <w:b/>
                <w:sz w:val="24"/>
                <w:highlight w:val="none"/>
              </w:rPr>
              <w:t>采购文件中</w:t>
            </w:r>
            <w:r>
              <w:rPr>
                <w:b/>
                <w:sz w:val="24"/>
                <w:highlight w:val="none"/>
              </w:rPr>
              <w:t>要求</w:t>
            </w:r>
            <w:r>
              <w:rPr>
                <w:rFonts w:hint="eastAsia"/>
                <w:b/>
                <w:sz w:val="24"/>
                <w:highlight w:val="none"/>
              </w:rPr>
              <w:t>购买保险，</w:t>
            </w:r>
            <w:r>
              <w:rPr>
                <w:b/>
                <w:sz w:val="24"/>
                <w:highlight w:val="none"/>
              </w:rPr>
              <w:t>每个人保额应大于</w:t>
            </w:r>
            <w:r>
              <w:rPr>
                <w:rFonts w:hint="eastAsia"/>
                <w:b/>
                <w:sz w:val="24"/>
                <w:highlight w:val="none"/>
              </w:rPr>
              <w:t>1</w:t>
            </w:r>
            <w:r>
              <w:rPr>
                <w:b/>
                <w:sz w:val="24"/>
                <w:highlight w:val="none"/>
              </w:rPr>
              <w:t>50万元</w:t>
            </w:r>
            <w:r>
              <w:rPr>
                <w:rFonts w:hint="eastAsia"/>
                <w:b/>
                <w:sz w:val="24"/>
                <w:highlight w:val="none"/>
              </w:rPr>
              <w:t>，并</w:t>
            </w:r>
            <w:r>
              <w:rPr>
                <w:b/>
                <w:sz w:val="24"/>
                <w:highlight w:val="none"/>
              </w:rPr>
              <w:t>自行为所有作业人员办理人身意外和工伤保险，支付保险费用，每个人保额应大于50万元。</w:t>
            </w:r>
          </w:p>
          <w:p>
            <w:pPr>
              <w:spacing w:line="300" w:lineRule="exact"/>
              <w:rPr>
                <w:rFonts w:hint="eastAsia"/>
                <w:sz w:val="24"/>
                <w:highlight w:val="none"/>
              </w:rPr>
            </w:pPr>
            <w:r>
              <w:rPr>
                <w:rFonts w:hint="eastAsia"/>
                <w:sz w:val="24"/>
                <w:highlight w:val="none"/>
                <w:lang w:val="en-US" w:eastAsia="zh-CN"/>
              </w:rPr>
              <w:t>3</w:t>
            </w:r>
            <w:r>
              <w:rPr>
                <w:rFonts w:hint="eastAsia"/>
                <w:sz w:val="24"/>
                <w:highlight w:val="none"/>
              </w:rPr>
              <w:t>.本工程不得分包或转包。</w:t>
            </w:r>
          </w:p>
          <w:p>
            <w:pPr>
              <w:spacing w:line="300" w:lineRule="exact"/>
              <w:rPr>
                <w:rFonts w:hint="eastAsia"/>
                <w:sz w:val="24"/>
                <w:highlight w:val="none"/>
              </w:rPr>
            </w:pPr>
            <w:r>
              <w:rPr>
                <w:rFonts w:hint="eastAsia"/>
                <w:sz w:val="24"/>
                <w:highlight w:val="none"/>
                <w:lang w:val="en-US" w:eastAsia="zh-CN"/>
              </w:rPr>
              <w:t>4</w:t>
            </w:r>
            <w:r>
              <w:rPr>
                <w:rFonts w:hint="eastAsia"/>
                <w:sz w:val="24"/>
                <w:highlight w:val="none"/>
              </w:rPr>
              <w:t>.本项目施工安全布控需严格按照高速交警、交通执法等部门审批的交通管控方案实施。</w:t>
            </w:r>
          </w:p>
        </w:tc>
      </w:tr>
    </w:tbl>
    <w:p>
      <w:pPr>
        <w:tabs>
          <w:tab w:val="left" w:pos="0"/>
          <w:tab w:val="left" w:pos="567"/>
          <w:tab w:val="left" w:pos="993"/>
          <w:tab w:val="left" w:pos="1134"/>
        </w:tabs>
        <w:snapToGrid w:val="0"/>
        <w:spacing w:line="300" w:lineRule="auto"/>
        <w:jc w:val="center"/>
        <w:outlineLvl w:val="1"/>
        <w:rPr>
          <w:rFonts w:hint="eastAsia"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hint="eastAsia" w:ascii="宋体" w:hAnsi="宋体"/>
          <w:szCs w:val="21"/>
          <w:highlight w:val="none"/>
        </w:rPr>
      </w:pPr>
      <w:r>
        <w:rPr>
          <w:rFonts w:hint="eastAsia" w:ascii="宋体" w:hAnsi="宋体"/>
          <w:szCs w:val="21"/>
          <w:highlight w:val="none"/>
        </w:rPr>
        <w:t>施工队伍：                                                        工程名称：</w:t>
      </w:r>
    </w:p>
    <w:tbl>
      <w:tblPr>
        <w:tblStyle w:val="14"/>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noWrap w:val="0"/>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1</w:t>
            </w:r>
            <w:r>
              <w:rPr>
                <w:rStyle w:val="22"/>
                <w:rFonts w:hint="default"/>
                <w:sz w:val="20"/>
                <w:szCs w:val="20"/>
                <w:highlight w:val="none"/>
                <w:lang w:bidi="ar"/>
              </w:rPr>
              <w:t>、不服从业主、监理和项目技术人员管理，扣</w:t>
            </w:r>
            <w:r>
              <w:rPr>
                <w:rStyle w:val="24"/>
                <w:sz w:val="20"/>
                <w:szCs w:val="20"/>
                <w:highlight w:val="none"/>
                <w:lang w:bidi="ar"/>
              </w:rPr>
              <w:t>1</w:t>
            </w:r>
            <w:r>
              <w:rPr>
                <w:rStyle w:val="22"/>
                <w:rFonts w:hint="default"/>
                <w:sz w:val="20"/>
                <w:szCs w:val="20"/>
                <w:highlight w:val="none"/>
                <w:lang w:bidi="ar"/>
              </w:rPr>
              <w:t>分</w:t>
            </w:r>
            <w:r>
              <w:rPr>
                <w:rStyle w:val="24"/>
                <w:sz w:val="20"/>
                <w:szCs w:val="20"/>
                <w:highlight w:val="none"/>
                <w:lang w:bidi="ar"/>
              </w:rPr>
              <w:t>/</w:t>
            </w:r>
            <w:r>
              <w:rPr>
                <w:rStyle w:val="22"/>
                <w:rFonts w:hint="default"/>
                <w:sz w:val="20"/>
                <w:szCs w:val="20"/>
                <w:highlight w:val="none"/>
                <w:lang w:bidi="ar"/>
              </w:rPr>
              <w:t>次。</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rStyle w:val="24"/>
                <w:sz w:val="20"/>
                <w:szCs w:val="20"/>
                <w:highlight w:val="none"/>
                <w:lang w:bidi="ar"/>
              </w:rPr>
              <w:t>2</w:t>
            </w:r>
            <w:r>
              <w:rPr>
                <w:rStyle w:val="25"/>
                <w:rFonts w:hint="default"/>
                <w:sz w:val="20"/>
                <w:szCs w:val="20"/>
                <w:highlight w:val="none"/>
                <w:lang w:bidi="ar"/>
              </w:rPr>
              <w:t>、现场施工场地不规范，不满足文明施工要求，扣</w:t>
            </w:r>
            <w:r>
              <w:rPr>
                <w:rStyle w:val="24"/>
                <w:sz w:val="20"/>
                <w:szCs w:val="20"/>
                <w:highlight w:val="none"/>
                <w:lang w:bidi="ar"/>
              </w:rPr>
              <w:t>1</w:t>
            </w:r>
            <w:r>
              <w:rPr>
                <w:rStyle w:val="25"/>
                <w:rFonts w:hint="default"/>
                <w:sz w:val="20"/>
                <w:szCs w:val="20"/>
                <w:highlight w:val="none"/>
                <w:lang w:bidi="ar"/>
              </w:rPr>
              <w:t>分</w:t>
            </w:r>
            <w:r>
              <w:rPr>
                <w:rStyle w:val="24"/>
                <w:sz w:val="20"/>
                <w:szCs w:val="20"/>
                <w:highlight w:val="none"/>
                <w:lang w:bidi="ar"/>
              </w:rPr>
              <w:t>/</w:t>
            </w:r>
            <w:r>
              <w:rPr>
                <w:rStyle w:val="25"/>
                <w:rFonts w:hint="default"/>
                <w:sz w:val="20"/>
                <w:szCs w:val="20"/>
                <w:highlight w:val="none"/>
                <w:lang w:bidi="ar"/>
              </w:rPr>
              <w:t>次。</w:t>
            </w:r>
          </w:p>
        </w:tc>
        <w:tc>
          <w:tcPr>
            <w:tcW w:w="716" w:type="dxa"/>
            <w:vMerge w:val="continue"/>
            <w:tcBorders>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rStyle w:val="24"/>
                <w:sz w:val="20"/>
                <w:szCs w:val="20"/>
                <w:highlight w:val="none"/>
                <w:lang w:bidi="ar"/>
              </w:rPr>
              <w:t>3</w:t>
            </w:r>
            <w:r>
              <w:rPr>
                <w:rStyle w:val="25"/>
                <w:rFonts w:hint="default"/>
                <w:sz w:val="20"/>
                <w:szCs w:val="20"/>
                <w:highlight w:val="none"/>
                <w:lang w:bidi="ar"/>
              </w:rPr>
              <w:t>、不配合项目部召开会议、培训等管理工作，扣</w:t>
            </w:r>
            <w:r>
              <w:rPr>
                <w:rStyle w:val="24"/>
                <w:sz w:val="20"/>
                <w:szCs w:val="20"/>
                <w:highlight w:val="none"/>
                <w:lang w:bidi="ar"/>
              </w:rPr>
              <w:t>2</w:t>
            </w:r>
            <w:r>
              <w:rPr>
                <w:rStyle w:val="25"/>
                <w:rFonts w:hint="default"/>
                <w:sz w:val="20"/>
                <w:szCs w:val="20"/>
                <w:highlight w:val="none"/>
                <w:lang w:bidi="ar"/>
              </w:rPr>
              <w:t>分/次。</w:t>
            </w: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、分包人应遵守养护公司出台的《高速公路安全布控标准化指南》规定，保障施工安全，如果发现违反相关规定每次扣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 xml:space="preserve"> 2</w:t>
            </w:r>
            <w:r>
              <w:rPr>
                <w:rFonts w:hint="eastAsia" w:ascii="宋体" w:hAnsi="宋体" w:cs="宋体"/>
                <w:color w:val="000000"/>
                <w:kern w:val="0"/>
                <w:sz w:val="20"/>
                <w:szCs w:val="20"/>
                <w:highlight w:val="none"/>
                <w:lang w:bidi="ar"/>
              </w:rPr>
              <w:t>、特种工作人员，无证上岗的，每人扣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分，并责令更换无证人员。</w:t>
            </w:r>
            <w:r>
              <w:rPr>
                <w:color w:val="000000"/>
                <w:kern w:val="0"/>
                <w:sz w:val="20"/>
                <w:szCs w:val="20"/>
                <w:highlight w:val="none"/>
                <w:lang w:bidi="ar"/>
              </w:rPr>
              <w:t xml:space="preserve"> </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、分包单位人员有如下情况之一者，每人每次扣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违章指挥，强令施工人员违章作业者。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不遵守安全生产技术操作规程，擅离职守者。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违反劳动纪律，不坚守工作岗位，擅离职守者。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发现事故隐患苗头，末采取积极有效措施及时整改者。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发生事故隐瞒不报告，或隐瞒事故真相，或末保护好事故现场者。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采购安全生产用品不符合使用质量要求者。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对上级有关文件精神及安全会议内容不作及时传达落实，造成安全生产工作脱节者。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无证驾驶、酒后开车，疲劳驾驶机车者。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9)</w:t>
            </w:r>
            <w:r>
              <w:rPr>
                <w:rFonts w:hint="eastAsia" w:ascii="宋体" w:hAnsi="宋体" w:cs="宋体"/>
                <w:color w:val="000000"/>
                <w:kern w:val="0"/>
                <w:sz w:val="20"/>
                <w:szCs w:val="20"/>
                <w:highlight w:val="none"/>
                <w:lang w:bidi="ar"/>
              </w:rPr>
              <w:t>上路未配带安全防护器</w:t>
            </w:r>
            <w:r>
              <w:rPr>
                <w:color w:val="000000"/>
                <w:kern w:val="0"/>
                <w:sz w:val="20"/>
                <w:szCs w:val="20"/>
                <w:highlight w:val="none"/>
                <w:lang w:bidi="ar"/>
              </w:rPr>
              <w:t>(</w:t>
            </w:r>
            <w:r>
              <w:rPr>
                <w:rFonts w:hint="eastAsia" w:ascii="宋体" w:hAnsi="宋体" w:cs="宋体"/>
                <w:color w:val="000000"/>
                <w:kern w:val="0"/>
                <w:sz w:val="20"/>
                <w:szCs w:val="20"/>
                <w:highlight w:val="none"/>
                <w:lang w:bidi="ar"/>
              </w:rPr>
              <w:t>包括安全标志服</w:t>
            </w:r>
            <w:r>
              <w:rPr>
                <w:color w:val="000000"/>
                <w:kern w:val="0"/>
                <w:sz w:val="20"/>
                <w:szCs w:val="20"/>
                <w:highlight w:val="none"/>
                <w:lang w:bidi="ar"/>
              </w:rPr>
              <w:t>\</w:t>
            </w:r>
            <w:r>
              <w:rPr>
                <w:rFonts w:hint="eastAsia" w:ascii="宋体" w:hAnsi="宋体" w:cs="宋体"/>
                <w:color w:val="000000"/>
                <w:kern w:val="0"/>
                <w:sz w:val="20"/>
                <w:szCs w:val="20"/>
                <w:highlight w:val="none"/>
                <w:lang w:bidi="ar"/>
              </w:rPr>
              <w:t>反光背心等</w:t>
            </w:r>
            <w:r>
              <w:rPr>
                <w:color w:val="000000"/>
                <w:kern w:val="0"/>
                <w:sz w:val="20"/>
                <w:szCs w:val="20"/>
                <w:highlight w:val="none"/>
                <w:lang w:bidi="ar"/>
              </w:rPr>
              <w:t>)</w:t>
            </w:r>
            <w:r>
              <w:rPr>
                <w:rFonts w:hint="eastAsia" w:ascii="宋体" w:hAnsi="宋体" w:cs="宋体"/>
                <w:color w:val="000000"/>
                <w:kern w:val="0"/>
                <w:sz w:val="20"/>
                <w:szCs w:val="20"/>
                <w:highlight w:val="none"/>
                <w:lang w:bidi="ar"/>
              </w:rPr>
              <w:t>具者。专业分包单位有如下情况之一者，每人每次扣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）未进行安全培训教育的。</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）未与各班组签订安全责任书的。</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）未召开安全生产例会的。</w:t>
            </w:r>
          </w:p>
          <w:p>
            <w:pPr>
              <w:widowControl/>
              <w:jc w:val="left"/>
              <w:textAlignment w:val="center"/>
              <w:rPr>
                <w:rFonts w:hint="eastAsia"/>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）未按规定进行安全生产检查，落实安全责任制的。</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）施工现场</w:t>
            </w:r>
            <w:r>
              <w:rPr>
                <w:color w:val="000000"/>
                <w:kern w:val="0"/>
                <w:sz w:val="20"/>
                <w:szCs w:val="20"/>
                <w:highlight w:val="none"/>
                <w:lang w:bidi="ar"/>
              </w:rPr>
              <w:t>(</w:t>
            </w:r>
            <w:r>
              <w:rPr>
                <w:rFonts w:hint="eastAsia" w:ascii="宋体" w:hAnsi="宋体" w:cs="宋体"/>
                <w:color w:val="000000"/>
                <w:kern w:val="0"/>
                <w:sz w:val="20"/>
                <w:szCs w:val="20"/>
                <w:highlight w:val="none"/>
                <w:lang w:bidi="ar"/>
              </w:rPr>
              <w:t>交叉路口</w:t>
            </w:r>
            <w:r>
              <w:rPr>
                <w:color w:val="000000"/>
                <w:kern w:val="0"/>
                <w:sz w:val="20"/>
                <w:szCs w:val="20"/>
                <w:highlight w:val="none"/>
                <w:lang w:bidi="ar"/>
              </w:rPr>
              <w:t>)</w:t>
            </w:r>
            <w:r>
              <w:rPr>
                <w:rFonts w:hint="eastAsia" w:ascii="宋体" w:hAnsi="宋体" w:cs="宋体"/>
                <w:color w:val="000000"/>
                <w:kern w:val="0"/>
                <w:sz w:val="20"/>
                <w:szCs w:val="20"/>
                <w:highlight w:val="none"/>
                <w:lang w:bidi="ar"/>
              </w:rPr>
              <w:t>安全标志缺、损的。</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、如发现打架、闹事、偷盗、吸毒的人员，每次扣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分。严重者移交司法机关，追究其刑事责任。</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、机械设备停放、材料堆放不符合规定每次扣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分、垃圾清理未及时清理</w:t>
            </w:r>
            <w:r>
              <w:rPr>
                <w:color w:val="000000"/>
                <w:kern w:val="0"/>
                <w:sz w:val="20"/>
                <w:szCs w:val="20"/>
                <w:highlight w:val="none"/>
                <w:lang w:bidi="ar"/>
              </w:rPr>
              <w:t>1</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分，乱丢乱弃垃圾垃圾每次扣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分并勒令整改，及负责赔偿损失。</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、由于班组自身原因发生安全事故，本表得分为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、分包人未办理人身意外保险的，除责令限期办理外，扣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分。逾期不办理，由总包方强制代为办理，费用从正常支付款项中扣回，并处以同等金额的违约金，并扣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、分包人应遵守养护公司出台的《沥青路面养护工程施工标准化指南》进行施工，保障施工质量，如果发现违反相关规定每次扣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分，未检工序不予计价。</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小时以内清除场外。若发现分包人使用不合格材料、未经检测材料或无进场纪录的原材料，除要求在规定期限内返工外，每处每次扣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分；已运进的不合格材料经检查发现后，超过</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小时仍未清除的，一经查实，每处每次扣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分。各类原材料应分类堆码整齐，堆放砼施工材料</w:t>
            </w:r>
            <w:r>
              <w:rPr>
                <w:color w:val="000000"/>
                <w:kern w:val="0"/>
                <w:sz w:val="20"/>
                <w:szCs w:val="20"/>
                <w:highlight w:val="none"/>
                <w:lang w:bidi="ar"/>
              </w:rPr>
              <w:t>(</w:t>
            </w:r>
            <w:r>
              <w:rPr>
                <w:rFonts w:hint="eastAsia" w:ascii="宋体" w:hAnsi="宋体" w:cs="宋体"/>
                <w:color w:val="000000"/>
                <w:kern w:val="0"/>
                <w:sz w:val="20"/>
                <w:szCs w:val="20"/>
                <w:highlight w:val="none"/>
                <w:lang w:bidi="ar"/>
              </w:rPr>
              <w:t>水泥、砂、碎石</w:t>
            </w:r>
            <w:r>
              <w:rPr>
                <w:color w:val="000000"/>
                <w:kern w:val="0"/>
                <w:sz w:val="20"/>
                <w:szCs w:val="20"/>
                <w:highlight w:val="none"/>
                <w:lang w:bidi="ar"/>
              </w:rPr>
              <w:t>)</w:t>
            </w:r>
            <w:r>
              <w:rPr>
                <w:rFonts w:hint="eastAsia" w:ascii="宋体" w:hAnsi="宋体" w:cs="宋体"/>
                <w:color w:val="000000"/>
                <w:kern w:val="0"/>
                <w:sz w:val="20"/>
                <w:szCs w:val="20"/>
                <w:highlight w:val="none"/>
                <w:lang w:bidi="ar"/>
              </w:rPr>
              <w:t>的场地必须硬化，钢材、水泥必须入库，不得露天堆放，否则每处每次扣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、存在质量问题，给本公司造成恶劣影响的，本表得分为零，列入黑名单。</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每个施工现场必须有管理人员（带班人员）在场把关，每缺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人</w:t>
            </w:r>
            <w:r>
              <w:rPr>
                <w:color w:val="000000"/>
                <w:kern w:val="0"/>
                <w:sz w:val="20"/>
                <w:szCs w:val="20"/>
                <w:highlight w:val="none"/>
                <w:lang w:bidi="ar"/>
              </w:rPr>
              <w:t>.</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、分包人必须认真严谨的编制施工组织计划，并按规定时间上报与工程进度有关的资料，延误提交或发生严重错误的，每次扣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、分包人应按照要求报送车辆及设备资料，以便办理上路作业相关手续，每延迟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天扣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项扣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、属分包人原因造成阶段（以月为单位）进度计划不能完成的，每延迟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个月扣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、为保证工程的顺利进行，分包人的项目主要管理人员及班组长离岗时必须请假。如擅自离岗每天每人扣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分，并责令离岗者限期返回。</w:t>
            </w:r>
            <w:r>
              <w:rPr>
                <w:color w:val="000000"/>
                <w:kern w:val="0"/>
                <w:sz w:val="20"/>
                <w:szCs w:val="20"/>
                <w:highlight w:val="none"/>
                <w:lang w:bidi="ar"/>
              </w:rPr>
              <w:t xml:space="preserve"> </w:t>
            </w:r>
            <w:r>
              <w:rPr>
                <w:rFonts w:hint="eastAsia" w:ascii="宋体" w:hAnsi="宋体" w:cs="宋体"/>
                <w:color w:val="000000"/>
                <w:kern w:val="0"/>
                <w:sz w:val="20"/>
                <w:szCs w:val="20"/>
                <w:highlight w:val="none"/>
                <w:lang w:bidi="ar"/>
              </w:rPr>
              <w:t>如逾期不归的，按擅自更换人员论处。</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rFonts w:hint="eastAsia"/>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、能及时支付农民工工资，未出现投诉、农民工聚众闹事等现象的，本项不扣分；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lang w:bidi="ar"/>
              </w:rPr>
              <w:t>受业主或监理通报批评的，一次扣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、出现廉政问题，造成后果，本项不得分</w:t>
            </w:r>
            <w:r>
              <w:rPr>
                <w:color w:val="000000"/>
                <w:kern w:val="0"/>
                <w:sz w:val="20"/>
                <w:szCs w:val="20"/>
                <w:highlight w:val="none"/>
                <w:lang w:bidi="ar"/>
              </w:rPr>
              <w:t>(</w:t>
            </w:r>
            <w:r>
              <w:rPr>
                <w:rFonts w:hint="eastAsia" w:ascii="宋体" w:hAnsi="宋体" w:cs="宋体"/>
                <w:color w:val="000000"/>
                <w:kern w:val="0"/>
                <w:sz w:val="20"/>
                <w:szCs w:val="20"/>
                <w:highlight w:val="none"/>
                <w:lang w:bidi="ar"/>
              </w:rPr>
              <w:t>本次考核为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分</w:t>
            </w:r>
            <w:r>
              <w:rPr>
                <w:color w:val="000000"/>
                <w:kern w:val="0"/>
                <w:sz w:val="20"/>
                <w:szCs w:val="20"/>
                <w:highlight w:val="none"/>
                <w:lang w:bidi="ar"/>
              </w:rPr>
              <w:t>)</w:t>
            </w:r>
            <w:r>
              <w:rPr>
                <w:rFonts w:hint="eastAsia" w:ascii="宋体" w:hAnsi="宋体" w:cs="宋体"/>
                <w:color w:val="000000"/>
                <w:kern w:val="0"/>
                <w:sz w:val="20"/>
                <w:szCs w:val="20"/>
                <w:highlight w:val="none"/>
                <w:lang w:bidi="ar"/>
              </w:rPr>
              <w:t>。</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rFonts w:hint="eastAsia"/>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、购买或领取竞标文件，中间过程确认要进行竞标又未进行竞标的，一次扣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、在评审、竞标过程中，出现买标、卖标、串标等行为的，一经核实，列入黑名单。</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hint="eastAsia"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hint="eastAsia"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hint="eastAsia"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hint="eastAsia" w:ascii="宋体" w:hAnsi="宋体"/>
          <w:sz w:val="32"/>
          <w:szCs w:val="32"/>
          <w:highlight w:val="none"/>
          <w:shd w:val="clear" w:color="auto" w:fill="FFFFFF"/>
        </w:rPr>
      </w:pPr>
      <w:r>
        <w:rPr>
          <w:rFonts w:ascii="宋体" w:hAnsi="宋体"/>
          <w:sz w:val="32"/>
          <w:szCs w:val="32"/>
          <w:highlight w:val="none"/>
          <w:shd w:val="clear" w:color="auto" w:fill="FFFFFF"/>
        </w:rPr>
        <w:t>评标办法前附表</w:t>
      </w:r>
      <w:bookmarkEnd w:id="0"/>
    </w:p>
    <w:tbl>
      <w:tblPr>
        <w:tblStyle w:val="14"/>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1284"/>
        <w:gridCol w:w="787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9"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Ansi="宋体"/>
                <w:color w:val="auto"/>
                <w:szCs w:val="21"/>
                <w:highlight w:val="none"/>
                <w:u w:val="none"/>
              </w:rPr>
              <w:t>合理低价</w:t>
            </w:r>
            <w:r>
              <w:rPr>
                <w:rFonts w:hint="eastAsia" w:hAnsi="宋体"/>
                <w:color w:val="auto"/>
                <w:szCs w:val="21"/>
                <w:highlight w:val="none"/>
                <w:u w:val="none"/>
                <w:lang w:val="en-US" w:eastAsia="zh-CN"/>
              </w:rPr>
              <w:t>法</w:t>
            </w:r>
            <w:r>
              <w:rPr>
                <w:rFonts w:hAnsi="宋体"/>
                <w:szCs w:val="21"/>
                <w:highlight w:val="none"/>
              </w:rPr>
              <w:t>的方法</w:t>
            </w:r>
            <w:r>
              <w:rPr>
                <w:rFonts w:hint="eastAsia" w:hAnsi="宋体"/>
                <w:szCs w:val="21"/>
                <w:highlight w:val="none"/>
              </w:rPr>
              <w:t xml:space="preserve">评审 </w:t>
            </w:r>
            <w:r>
              <w:rPr>
                <w:rFonts w:hAnsi="宋体"/>
                <w:szCs w:val="21"/>
                <w:highlight w:val="none"/>
              </w:rPr>
              <w:t>，</w:t>
            </w:r>
            <w:r>
              <w:rPr>
                <w:rFonts w:hint="eastAsia" w:hAnsi="宋体"/>
                <w:szCs w:val="21"/>
                <w:highlight w:val="none"/>
              </w:rPr>
              <w:t>评审</w:t>
            </w:r>
            <w:r>
              <w:rPr>
                <w:rFonts w:hAnsi="宋体"/>
                <w:szCs w:val="21"/>
                <w:highlight w:val="none"/>
              </w:rPr>
              <w:t>委员对满足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161" w:type="dxa"/>
            <w:gridSpan w:val="2"/>
            <w:tcBorders>
              <w:top w:val="single" w:color="000000" w:sz="6" w:space="0"/>
              <w:bottom w:val="single" w:color="000000" w:sz="6" w:space="0"/>
              <w:right w:val="single" w:color="000000" w:sz="6" w:space="0"/>
            </w:tcBorders>
            <w:noWrap w:val="0"/>
            <w:vAlign w:val="top"/>
          </w:tcPr>
          <w:p>
            <w:pPr>
              <w:spacing w:line="400" w:lineRule="exact"/>
              <w:rPr>
                <w:szCs w:val="21"/>
                <w:highlight w:val="none"/>
              </w:rPr>
            </w:pPr>
            <w:r>
              <w:rPr>
                <w:rFonts w:hAnsi="宋体"/>
                <w:szCs w:val="21"/>
                <w:highlight w:val="none"/>
              </w:rPr>
              <w:t>（</w:t>
            </w:r>
            <w:r>
              <w:rPr>
                <w:szCs w:val="21"/>
                <w:highlight w:val="none"/>
              </w:rPr>
              <w:t>1</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Ansi="宋体"/>
                <w:szCs w:val="21"/>
                <w:highlight w:val="none"/>
              </w:rPr>
              <w:t>采购函按采购文件规定填报了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Ansi="宋体"/>
                <w:szCs w:val="21"/>
                <w:highlight w:val="none"/>
              </w:rPr>
              <w:t>采购函附表的所有数据均符合采购文件规定；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报价文件组成齐全完整，内容均按规定填写；</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szCs w:val="21"/>
                <w:highlight w:val="none"/>
              </w:rPr>
              <w:t>2</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szCs w:val="21"/>
                <w:highlight w:val="none"/>
              </w:rPr>
              <w:t>3</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szCs w:val="21"/>
                <w:highlight w:val="none"/>
              </w:rPr>
              <w:t>4</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szCs w:val="21"/>
                <w:highlight w:val="none"/>
              </w:rPr>
            </w:pPr>
            <w:r>
              <w:rPr>
                <w:rFonts w:hAnsi="宋体"/>
                <w:szCs w:val="21"/>
                <w:highlight w:val="none"/>
              </w:rPr>
              <w:t>（</w:t>
            </w:r>
            <w:r>
              <w:rPr>
                <w:szCs w:val="21"/>
                <w:highlight w:val="none"/>
              </w:rPr>
              <w:t>5</w:t>
            </w:r>
            <w:r>
              <w:rPr>
                <w:rFonts w:hAnsi="宋体"/>
                <w:szCs w:val="21"/>
                <w:highlight w:val="none"/>
              </w:rPr>
              <w:t>）报价人法定代表人若亲自签署报价文件的，提供了法定代表人身份证明，法定代表人在法定代表人身份证明上签名。</w:t>
            </w:r>
          </w:p>
          <w:p>
            <w:pPr>
              <w:spacing w:line="400" w:lineRule="exact"/>
              <w:rPr>
                <w:szCs w:val="21"/>
                <w:highlight w:val="none"/>
              </w:rPr>
            </w:pPr>
            <w:r>
              <w:rPr>
                <w:rFonts w:hAnsi="宋体"/>
                <w:szCs w:val="21"/>
                <w:highlight w:val="none"/>
              </w:rPr>
              <w:t>（</w:t>
            </w:r>
            <w:r>
              <w:rPr>
                <w:szCs w:val="21"/>
                <w:highlight w:val="none"/>
              </w:rPr>
              <w:t>6</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szCs w:val="21"/>
                <w:highlight w:val="none"/>
              </w:rPr>
              <w:t>7</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szCs w:val="21"/>
                <w:highlight w:val="none"/>
              </w:rPr>
              <w:t>8</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lang w:val="en-US" w:eastAsia="zh-CN"/>
              </w:rPr>
              <w:t>9</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szCs w:val="21"/>
                <w:highlight w:val="none"/>
              </w:rPr>
            </w:pPr>
            <w:r>
              <w:rPr>
                <w:szCs w:val="21"/>
                <w:highlight w:val="none"/>
              </w:rPr>
              <w:t>d.</w:t>
            </w:r>
            <w:r>
              <w:rPr>
                <w:rFonts w:hAnsi="宋体"/>
                <w:szCs w:val="21"/>
                <w:highlight w:val="none"/>
              </w:rPr>
              <w:t>报价人在报价活动中无欺诈行为；</w:t>
            </w:r>
          </w:p>
          <w:p>
            <w:pPr>
              <w:spacing w:line="240" w:lineRule="exact"/>
              <w:ind w:firstLine="210" w:firstLineChars="100"/>
              <w:jc w:val="left"/>
              <w:rPr>
                <w:rFonts w:hint="eastAsia"/>
                <w:szCs w:val="21"/>
                <w:highlight w:val="none"/>
                <w:shd w:val="clear" w:color="auto" w:fill="FFFFFF"/>
              </w:rPr>
            </w:pPr>
            <w:r>
              <w:rPr>
                <w:szCs w:val="21"/>
                <w:highlight w:val="none"/>
              </w:rPr>
              <w:t>e.</w:t>
            </w:r>
            <w:r>
              <w:rPr>
                <w:rFonts w:hAnsi="宋体"/>
                <w:szCs w:val="21"/>
                <w:highlight w:val="none"/>
              </w:rPr>
              <w:t>报价人未对合同条款有重要保留。</w:t>
            </w:r>
            <w:r>
              <w:rPr>
                <w:szCs w:val="21"/>
                <w:highlight w:val="none"/>
                <w:shd w:val="clear" w:color="auto" w:fill="FFFFFF"/>
              </w:rPr>
              <w:t>b.</w:t>
            </w:r>
            <w:r>
              <w:rPr>
                <w:rFonts w:hint="eastAsia"/>
                <w:szCs w:val="21"/>
                <w:highlight w:val="none"/>
                <w:shd w:val="clear" w:color="auto" w:fill="FFFFFF"/>
              </w:rPr>
              <w:t>报价</w:t>
            </w:r>
            <w:r>
              <w:rPr>
                <w:szCs w:val="21"/>
                <w:highlight w:val="none"/>
                <w:shd w:val="clear" w:color="auto" w:fill="FFFFFF"/>
              </w:rPr>
              <w:t>文件组成不完整、内容未按规定填写；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8" w:hRule="atLeast"/>
          <w:jc w:val="center"/>
        </w:trPr>
        <w:tc>
          <w:tcPr>
            <w:tcW w:w="1205"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284" w:type="dxa"/>
            <w:tcBorders>
              <w:top w:val="single" w:color="000000" w:sz="6" w:space="0"/>
              <w:bottom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7877"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1"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698"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284" w:type="dxa"/>
            <w:tcBorders>
              <w:top w:val="single" w:color="000000" w:sz="6" w:space="0"/>
              <w:bottom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投标价计算</w:t>
            </w:r>
          </w:p>
        </w:tc>
        <w:tc>
          <w:tcPr>
            <w:tcW w:w="7877"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经评审的投标价=算术性修正后的投标报价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09"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p>
        </w:tc>
        <w:tc>
          <w:tcPr>
            <w:tcW w:w="698"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p>
        </w:tc>
        <w:tc>
          <w:tcPr>
            <w:tcW w:w="1284" w:type="dxa"/>
            <w:tcBorders>
              <w:top w:val="single" w:color="000000" w:sz="6" w:space="0"/>
              <w:bottom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7877"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szCs w:val="21"/>
                <w:highlight w:val="none"/>
              </w:rPr>
            </w:pPr>
            <w:r>
              <w:rPr>
                <w:rFonts w:hint="eastAsia" w:hAnsi="宋体"/>
                <w:szCs w:val="21"/>
                <w:highlight w:val="none"/>
              </w:rPr>
              <w:t>评标价得分：</w:t>
            </w:r>
            <w:r>
              <w:rPr>
                <w:rFonts w:hint="eastAsia" w:hAnsi="宋体"/>
                <w:szCs w:val="21"/>
                <w:highlight w:val="none"/>
                <w:lang w:val="en-US" w:eastAsia="zh-CN"/>
              </w:rPr>
              <w:t>100</w:t>
            </w:r>
            <w:r>
              <w:rPr>
                <w:rFonts w:hint="eastAsia" w:hAnsi="宋体"/>
                <w:szCs w:val="21"/>
                <w:highlight w:val="none"/>
              </w:rPr>
              <w:t>分</w:t>
            </w:r>
          </w:p>
          <w:p>
            <w:pPr>
              <w:spacing w:line="400" w:lineRule="exact"/>
              <w:rPr>
                <w:rFonts w:hint="eastAsia" w:hAnsi="宋体"/>
                <w:szCs w:val="21"/>
                <w:highlight w:val="none"/>
              </w:rPr>
            </w:pPr>
            <w:r>
              <w:rPr>
                <w:rFonts w:hAnsi="宋体"/>
                <w:szCs w:val="21"/>
                <w:highlight w:val="none"/>
              </w:rPr>
              <w:t>本项目按合同包进行评</w:t>
            </w:r>
            <w:r>
              <w:rPr>
                <w:rFonts w:hint="eastAsia" w:hAnsi="宋体"/>
                <w:szCs w:val="21"/>
                <w:highlight w:val="none"/>
              </w:rPr>
              <w:t>审</w:t>
            </w:r>
            <w:r>
              <w:rPr>
                <w:rFonts w:hAnsi="宋体"/>
                <w:szCs w:val="21"/>
                <w:highlight w:val="none"/>
              </w:rPr>
              <w:t>与</w:t>
            </w:r>
            <w:r>
              <w:rPr>
                <w:rFonts w:hint="eastAsia" w:hAnsi="宋体"/>
                <w:szCs w:val="21"/>
                <w:highlight w:val="none"/>
              </w:rPr>
              <w:t>成交</w:t>
            </w:r>
            <w:r>
              <w:rPr>
                <w:rFonts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评标基准价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7877"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ins w:id="1" w:author="波澜" w:date="2022-03-01T16:24:00Z"/>
                <w:rFonts w:hAnsi="宋体"/>
                <w:b/>
                <w:bCs/>
                <w:szCs w:val="21"/>
                <w:highlight w:val="none"/>
                <w:shd w:val="clear" w:color="auto" w:fill="auto"/>
                <w:rPrChange w:id="2" w:author="波澜" w:date="2022-03-01T16:25:00Z">
                  <w:rPr>
                    <w:ins w:id="3" w:author="波澜" w:date="2022-03-01T16:24:00Z"/>
                    <w:b/>
                    <w:bCs/>
                    <w:szCs w:val="21"/>
                    <w:shd w:val="clear" w:color="auto" w:fill="FFFFFF"/>
                  </w:rPr>
                </w:rPrChange>
              </w:rPr>
              <w:pPrChange w:id="0" w:author="波澜" w:date="2022-03-01T16:25:00Z">
                <w:pPr>
                  <w:spacing w:line="240" w:lineRule="exact"/>
                  <w:jc w:val="left"/>
                </w:pPr>
              </w:pPrChange>
            </w:pPr>
            <w:ins w:id="4" w:author="波澜" w:date="2022-03-01T16:24:00Z">
              <w:r>
                <w:rPr>
                  <w:rFonts w:hAnsi="宋体"/>
                  <w:b/>
                  <w:bCs/>
                  <w:szCs w:val="21"/>
                  <w:highlight w:val="none"/>
                  <w:shd w:val="clear" w:color="auto" w:fill="auto"/>
                  <w:rPrChange w:id="5" w:author="波澜" w:date="2022-03-01T16:25:00Z">
                    <w:rPr>
                      <w:b/>
                      <w:bCs/>
                      <w:szCs w:val="21"/>
                      <w:shd w:val="clear" w:color="auto" w:fill="FFFFFF"/>
                    </w:rPr>
                  </w:rPrChange>
                </w:rPr>
                <w:t>评标基准价的确定：</w:t>
              </w:r>
            </w:ins>
          </w:p>
          <w:p>
            <w:pPr>
              <w:widowControl/>
              <w:spacing w:line="400" w:lineRule="exact"/>
              <w:jc w:val="left"/>
              <w:rPr>
                <w:rFonts w:hAnsi="宋体"/>
                <w:b w:val="0"/>
                <w:bCs w:val="0"/>
                <w:szCs w:val="21"/>
                <w:highlight w:val="none"/>
                <w:shd w:val="clear" w:color="auto" w:fill="auto"/>
              </w:rPr>
              <w:pPrChange w:id="6" w:author="波澜" w:date="2022-03-01T16:25:00Z">
                <w:pPr>
                  <w:spacing w:line="240" w:lineRule="exact"/>
                  <w:jc w:val="left"/>
                </w:pPr>
              </w:pPrChange>
            </w:pPr>
            <w:ins w:id="7" w:author="波澜" w:date="2022-03-01T16:24:00Z">
              <w:r>
                <w:rPr>
                  <w:rFonts w:hAnsi="宋体"/>
                  <w:b w:val="0"/>
                  <w:bCs w:val="0"/>
                  <w:szCs w:val="21"/>
                  <w:highlight w:val="none"/>
                  <w:shd w:val="clear" w:color="auto" w:fill="auto"/>
                  <w:rPrChange w:id="8" w:author="波澜" w:date="2022-03-01T16:25:00Z">
                    <w:rPr>
                      <w:b/>
                      <w:bCs/>
                      <w:szCs w:val="21"/>
                      <w:shd w:val="clear" w:color="auto" w:fill="FFFFFF"/>
                    </w:rPr>
                  </w:rPrChange>
                </w:rPr>
                <w:t>A＝B</w:t>
              </w:r>
            </w:ins>
          </w:p>
          <w:p>
            <w:pPr>
              <w:widowControl/>
              <w:spacing w:line="400" w:lineRule="exact"/>
              <w:jc w:val="left"/>
              <w:rPr>
                <w:rFonts w:hAnsi="宋体"/>
                <w:b w:val="0"/>
                <w:bCs w:val="0"/>
                <w:szCs w:val="21"/>
                <w:highlight w:val="none"/>
                <w:shd w:val="clear" w:color="auto" w:fill="auto"/>
              </w:rPr>
              <w:pPrChange w:id="9" w:author="波澜" w:date="2022-03-01T16:25:00Z">
                <w:pPr>
                  <w:spacing w:line="240" w:lineRule="exact"/>
                  <w:jc w:val="left"/>
                </w:pPr>
              </w:pPrChange>
            </w:pPr>
            <w:ins w:id="10" w:author="波澜" w:date="2022-03-01T16:24:00Z">
              <w:r>
                <w:rPr>
                  <w:rFonts w:hAnsi="宋体"/>
                  <w:b w:val="0"/>
                  <w:bCs w:val="0"/>
                  <w:szCs w:val="21"/>
                  <w:highlight w:val="none"/>
                  <w:shd w:val="clear" w:color="auto" w:fill="auto"/>
                  <w:rPrChange w:id="11" w:author="波澜" w:date="2022-03-01T16:25:00Z">
                    <w:rPr>
                      <w:b/>
                      <w:bCs/>
                      <w:szCs w:val="21"/>
                      <w:shd w:val="clear" w:color="auto" w:fill="FFFFFF"/>
                    </w:rPr>
                  </w:rPrChange>
                </w:rPr>
                <w:t>式中：</w:t>
              </w:r>
            </w:ins>
          </w:p>
          <w:p>
            <w:pPr>
              <w:widowControl/>
              <w:spacing w:line="400" w:lineRule="exact"/>
              <w:jc w:val="left"/>
              <w:rPr>
                <w:ins w:id="13" w:author="波澜" w:date="2022-03-01T16:24:00Z"/>
                <w:rFonts w:hAnsi="宋体"/>
                <w:b w:val="0"/>
                <w:bCs w:val="0"/>
                <w:szCs w:val="21"/>
                <w:highlight w:val="none"/>
                <w:shd w:val="clear" w:color="auto" w:fill="auto"/>
                <w:rPrChange w:id="14" w:author="波澜" w:date="2022-03-01T16:25:00Z">
                  <w:rPr>
                    <w:ins w:id="15" w:author="波澜" w:date="2022-03-01T16:24:00Z"/>
                    <w:b/>
                    <w:bCs/>
                    <w:szCs w:val="21"/>
                    <w:shd w:val="clear" w:color="auto" w:fill="FFFFFF"/>
                  </w:rPr>
                </w:rPrChange>
              </w:rPr>
              <w:pPrChange w:id="12" w:author="波澜" w:date="2022-03-01T16:25:00Z">
                <w:pPr>
                  <w:spacing w:line="240" w:lineRule="exact"/>
                  <w:jc w:val="left"/>
                </w:pPr>
              </w:pPrChange>
            </w:pPr>
            <w:ins w:id="16" w:author="波澜" w:date="2022-03-01T16:24:00Z">
              <w:r>
                <w:rPr>
                  <w:rFonts w:hAnsi="宋体"/>
                  <w:b w:val="0"/>
                  <w:bCs w:val="0"/>
                  <w:szCs w:val="21"/>
                  <w:highlight w:val="none"/>
                  <w:shd w:val="clear" w:color="auto" w:fill="auto"/>
                  <w:rPrChange w:id="17" w:author="波澜" w:date="2022-03-01T16:25:00Z">
                    <w:rPr>
                      <w:b/>
                      <w:bCs/>
                      <w:szCs w:val="21"/>
                      <w:shd w:val="clear" w:color="auto" w:fill="FFFFFF"/>
                    </w:rPr>
                  </w:rPrChange>
                </w:rPr>
                <w:t>A－评标基准价（取到整元）；</w:t>
              </w:r>
            </w:ins>
          </w:p>
          <w:p>
            <w:pPr>
              <w:widowControl/>
              <w:spacing w:line="400" w:lineRule="exact"/>
              <w:jc w:val="left"/>
              <w:rPr>
                <w:ins w:id="19" w:author="波澜" w:date="2022-03-01T16:24:00Z"/>
                <w:rFonts w:hAnsi="宋体"/>
                <w:b w:val="0"/>
                <w:bCs w:val="0"/>
                <w:szCs w:val="21"/>
                <w:highlight w:val="none"/>
                <w:shd w:val="clear" w:color="auto" w:fill="auto"/>
                <w:rPrChange w:id="20" w:author="波澜" w:date="2022-03-01T16:25:00Z">
                  <w:rPr>
                    <w:ins w:id="21" w:author="波澜" w:date="2022-03-01T16:24:00Z"/>
                    <w:b/>
                    <w:bCs/>
                    <w:szCs w:val="21"/>
                    <w:shd w:val="clear" w:color="auto" w:fill="FFFFFF"/>
                  </w:rPr>
                </w:rPrChange>
              </w:rPr>
              <w:pPrChange w:id="18" w:author="波澜" w:date="2022-03-01T16:25:00Z">
                <w:pPr>
                  <w:spacing w:line="240" w:lineRule="exact"/>
                  <w:jc w:val="left"/>
                </w:pPr>
              </w:pPrChange>
            </w:pPr>
            <w:ins w:id="22" w:author="波澜" w:date="2022-03-01T16:24:00Z">
              <w:r>
                <w:rPr>
                  <w:rFonts w:hAnsi="宋体"/>
                  <w:b w:val="0"/>
                  <w:bCs w:val="0"/>
                  <w:szCs w:val="21"/>
                  <w:highlight w:val="none"/>
                  <w:shd w:val="clear" w:color="auto" w:fill="auto"/>
                  <w:rPrChange w:id="23" w:author="波澜" w:date="2022-03-01T16:25:00Z">
                    <w:rPr>
                      <w:b/>
                      <w:bCs/>
                      <w:szCs w:val="21"/>
                      <w:shd w:val="clear" w:color="auto" w:fill="FFFFFF"/>
                    </w:rPr>
                  </w:rPrChange>
                </w:rPr>
                <w:t>B－</w:t>
              </w:r>
            </w:ins>
            <w:ins w:id="24" w:author="波澜" w:date="2022-03-01T16:24:00Z">
              <w:r>
                <w:rPr>
                  <w:rFonts w:hint="default" w:hAnsi="宋体"/>
                  <w:b w:val="0"/>
                  <w:bCs w:val="0"/>
                  <w:szCs w:val="21"/>
                  <w:highlight w:val="none"/>
                  <w:shd w:val="clear" w:color="auto" w:fill="auto"/>
                  <w:rPrChange w:id="25" w:author="波澜" w:date="2022-03-01T16:25:00Z">
                    <w:rPr>
                      <w:rFonts w:hint="eastAsia"/>
                      <w:b/>
                      <w:bCs/>
                      <w:szCs w:val="21"/>
                      <w:shd w:val="clear" w:color="auto" w:fill="FFFFFF"/>
                    </w:rPr>
                  </w:rPrChange>
                </w:rPr>
                <w:t>报价</w:t>
              </w:r>
            </w:ins>
            <w:ins w:id="26" w:author="波澜" w:date="2022-03-01T16:24:00Z">
              <w:r>
                <w:rPr>
                  <w:rFonts w:hAnsi="宋体"/>
                  <w:b w:val="0"/>
                  <w:bCs w:val="0"/>
                  <w:szCs w:val="21"/>
                  <w:highlight w:val="none"/>
                  <w:shd w:val="clear" w:color="auto" w:fill="auto"/>
                  <w:rPrChange w:id="27" w:author="波澜" w:date="2022-03-01T16:25:00Z">
                    <w:rPr>
                      <w:b/>
                      <w:bCs/>
                      <w:szCs w:val="21"/>
                      <w:shd w:val="clear" w:color="auto" w:fill="FFFFFF"/>
                    </w:rPr>
                  </w:rPrChange>
                </w:rPr>
                <w:t>平均值 （取到整元）。</w:t>
              </w:r>
            </w:ins>
          </w:p>
          <w:p>
            <w:pPr>
              <w:widowControl/>
              <w:spacing w:line="400" w:lineRule="exact"/>
              <w:jc w:val="left"/>
              <w:rPr>
                <w:ins w:id="29" w:author="波澜" w:date="2022-03-01T16:24:00Z"/>
                <w:rFonts w:hAnsi="宋体"/>
                <w:b w:val="0"/>
                <w:bCs w:val="0"/>
                <w:szCs w:val="21"/>
                <w:highlight w:val="none"/>
                <w:shd w:val="clear" w:color="auto" w:fill="auto"/>
                <w:rPrChange w:id="30" w:author="波澜" w:date="2022-03-01T16:25:00Z">
                  <w:rPr>
                    <w:ins w:id="31" w:author="波澜" w:date="2022-03-01T16:24:00Z"/>
                    <w:b/>
                    <w:bCs/>
                    <w:szCs w:val="21"/>
                    <w:shd w:val="clear" w:color="auto" w:fill="FFFFFF"/>
                  </w:rPr>
                </w:rPrChange>
              </w:rPr>
              <w:pPrChange w:id="28" w:author="波澜" w:date="2022-03-01T16:25:00Z">
                <w:pPr>
                  <w:spacing w:line="240" w:lineRule="exact"/>
                  <w:jc w:val="left"/>
                </w:pPr>
              </w:pPrChange>
            </w:pPr>
            <w:ins w:id="32" w:author="波澜" w:date="2022-03-01T16:24:00Z">
              <w:r>
                <w:rPr>
                  <w:rFonts w:hAnsi="宋体"/>
                  <w:b w:val="0"/>
                  <w:bCs w:val="0"/>
                  <w:szCs w:val="21"/>
                  <w:highlight w:val="none"/>
                  <w:shd w:val="clear" w:color="auto" w:fill="auto"/>
                  <w:rPrChange w:id="33" w:author="波澜" w:date="2022-03-01T16:25:00Z">
                    <w:rPr>
                      <w:b/>
                      <w:bCs/>
                      <w:szCs w:val="21"/>
                      <w:shd w:val="clear" w:color="auto" w:fill="FFFFFF"/>
                    </w:rPr>
                  </w:rPrChange>
                </w:rPr>
                <w:t>评标基准价计算原则：</w:t>
              </w:r>
            </w:ins>
          </w:p>
          <w:p>
            <w:pPr>
              <w:widowControl/>
              <w:spacing w:line="400" w:lineRule="exact"/>
              <w:jc w:val="left"/>
              <w:rPr>
                <w:ins w:id="35" w:author="波澜" w:date="2022-03-01T16:24:00Z"/>
                <w:rFonts w:hAnsi="宋体"/>
                <w:b w:val="0"/>
                <w:bCs w:val="0"/>
                <w:szCs w:val="21"/>
                <w:highlight w:val="none"/>
                <w:shd w:val="clear" w:color="auto" w:fill="auto"/>
                <w:rPrChange w:id="36" w:author="波澜" w:date="2022-03-01T16:25:00Z">
                  <w:rPr>
                    <w:ins w:id="37" w:author="波澜" w:date="2022-03-01T16:24:00Z"/>
                    <w:b/>
                    <w:bCs/>
                    <w:szCs w:val="21"/>
                    <w:shd w:val="clear" w:color="auto" w:fill="FFFFFF"/>
                  </w:rPr>
                </w:rPrChange>
              </w:rPr>
              <w:pPrChange w:id="34" w:author="波澜" w:date="2022-03-01T16:25:00Z">
                <w:pPr>
                  <w:spacing w:line="240" w:lineRule="exact"/>
                  <w:jc w:val="left"/>
                </w:pPr>
              </w:pPrChange>
            </w:pPr>
            <w:ins w:id="38" w:author="波澜" w:date="2022-03-01T16:24:00Z">
              <w:r>
                <w:rPr>
                  <w:rFonts w:hAnsi="宋体"/>
                  <w:b w:val="0"/>
                  <w:bCs w:val="0"/>
                  <w:szCs w:val="21"/>
                  <w:highlight w:val="none"/>
                  <w:shd w:val="clear" w:color="auto" w:fill="auto"/>
                  <w:rPrChange w:id="39" w:author="波澜" w:date="2022-03-01T16:25:00Z">
                    <w:rPr>
                      <w:b/>
                      <w:bCs/>
                      <w:szCs w:val="21"/>
                      <w:shd w:val="clear" w:color="auto" w:fill="FFFFFF"/>
                    </w:rPr>
                  </w:rPrChange>
                </w:rPr>
                <w:t>1.有效</w:t>
              </w:r>
            </w:ins>
            <w:ins w:id="40" w:author="波澜" w:date="2022-03-01T16:24:00Z">
              <w:r>
                <w:rPr>
                  <w:rFonts w:hint="default" w:hAnsi="宋体"/>
                  <w:b w:val="0"/>
                  <w:bCs w:val="0"/>
                  <w:szCs w:val="21"/>
                  <w:highlight w:val="none"/>
                  <w:shd w:val="clear" w:color="auto" w:fill="auto"/>
                  <w:rPrChange w:id="41" w:author="波澜" w:date="2022-03-01T16:25:00Z">
                    <w:rPr>
                      <w:rFonts w:hint="eastAsia"/>
                      <w:b/>
                      <w:bCs/>
                      <w:szCs w:val="21"/>
                      <w:shd w:val="clear" w:color="auto" w:fill="FFFFFF"/>
                    </w:rPr>
                  </w:rPrChange>
                </w:rPr>
                <w:t>报价人</w:t>
              </w:r>
            </w:ins>
            <w:ins w:id="42" w:author="波澜" w:date="2022-03-01T16:24:00Z">
              <w:r>
                <w:rPr>
                  <w:rFonts w:hAnsi="宋体"/>
                  <w:b w:val="0"/>
                  <w:bCs w:val="0"/>
                  <w:szCs w:val="21"/>
                  <w:highlight w:val="none"/>
                  <w:shd w:val="clear" w:color="auto" w:fill="auto"/>
                  <w:rPrChange w:id="43" w:author="波澜" w:date="2022-03-01T16:25:00Z">
                    <w:rPr>
                      <w:b/>
                      <w:bCs/>
                      <w:szCs w:val="21"/>
                      <w:shd w:val="clear" w:color="auto" w:fill="FFFFFF"/>
                    </w:rPr>
                  </w:rPrChange>
                </w:rPr>
                <w:t>的</w:t>
              </w:r>
            </w:ins>
            <w:ins w:id="44" w:author="波澜" w:date="2022-03-01T16:24:00Z">
              <w:r>
                <w:rPr>
                  <w:rFonts w:hint="default" w:hAnsi="宋体"/>
                  <w:b w:val="0"/>
                  <w:bCs w:val="0"/>
                  <w:szCs w:val="21"/>
                  <w:highlight w:val="none"/>
                  <w:shd w:val="clear" w:color="auto" w:fill="auto"/>
                  <w:rPrChange w:id="45" w:author="波澜" w:date="2022-03-01T16:25:00Z">
                    <w:rPr>
                      <w:rFonts w:hint="eastAsia"/>
                      <w:b/>
                      <w:bCs/>
                      <w:szCs w:val="21"/>
                      <w:shd w:val="clear" w:color="auto" w:fill="FFFFFF"/>
                    </w:rPr>
                  </w:rPrChange>
                </w:rPr>
                <w:t>报价</w:t>
              </w:r>
            </w:ins>
            <w:ins w:id="46" w:author="波澜" w:date="2022-03-01T16:24:00Z">
              <w:r>
                <w:rPr>
                  <w:rFonts w:hAnsi="宋体"/>
                  <w:b w:val="0"/>
                  <w:bCs w:val="0"/>
                  <w:szCs w:val="21"/>
                  <w:highlight w:val="none"/>
                  <w:shd w:val="clear" w:color="auto" w:fill="auto"/>
                  <w:rPrChange w:id="47" w:author="波澜" w:date="2022-03-01T16:25:00Z">
                    <w:rPr>
                      <w:b/>
                      <w:bCs/>
                      <w:szCs w:val="21"/>
                      <w:shd w:val="clear" w:color="auto" w:fill="FFFFFF"/>
                    </w:rPr>
                  </w:rPrChange>
                </w:rPr>
                <w:t>去掉一个最高值和一个最低值后的算术平均值即为评标价平均值（如果参与</w:t>
              </w:r>
            </w:ins>
            <w:ins w:id="48" w:author="波澜" w:date="2022-03-01T16:24:00Z">
              <w:r>
                <w:rPr>
                  <w:rFonts w:hint="default" w:hAnsi="宋体"/>
                  <w:b w:val="0"/>
                  <w:bCs w:val="0"/>
                  <w:szCs w:val="21"/>
                  <w:highlight w:val="none"/>
                  <w:shd w:val="clear" w:color="auto" w:fill="auto"/>
                  <w:rPrChange w:id="49" w:author="波澜" w:date="2022-03-01T16:25:00Z">
                    <w:rPr>
                      <w:rFonts w:hint="eastAsia"/>
                      <w:b/>
                      <w:bCs/>
                      <w:szCs w:val="21"/>
                      <w:shd w:val="clear" w:color="auto" w:fill="FFFFFF"/>
                    </w:rPr>
                  </w:rPrChange>
                </w:rPr>
                <w:t>报价</w:t>
              </w:r>
            </w:ins>
            <w:ins w:id="50" w:author="波澜" w:date="2022-03-01T16:24:00Z">
              <w:r>
                <w:rPr>
                  <w:rFonts w:hAnsi="宋体"/>
                  <w:b w:val="0"/>
                  <w:bCs w:val="0"/>
                  <w:szCs w:val="21"/>
                  <w:highlight w:val="none"/>
                  <w:shd w:val="clear" w:color="auto" w:fill="auto"/>
                  <w:rPrChange w:id="51" w:author="波澜" w:date="2022-03-01T16:25:00Z">
                    <w:rPr>
                      <w:b/>
                      <w:bCs/>
                      <w:szCs w:val="21"/>
                      <w:shd w:val="clear" w:color="auto" w:fill="FFFFFF"/>
                    </w:rPr>
                  </w:rPrChange>
                </w:rPr>
                <w:t>平均值计算的有效</w:t>
              </w:r>
            </w:ins>
            <w:ins w:id="52" w:author="波澜" w:date="2022-03-01T16:24:00Z">
              <w:r>
                <w:rPr>
                  <w:rFonts w:hint="default" w:hAnsi="宋体"/>
                  <w:b w:val="0"/>
                  <w:bCs w:val="0"/>
                  <w:szCs w:val="21"/>
                  <w:highlight w:val="none"/>
                  <w:shd w:val="clear" w:color="auto" w:fill="auto"/>
                  <w:rPrChange w:id="53" w:author="波澜" w:date="2022-03-01T16:25:00Z">
                    <w:rPr>
                      <w:rFonts w:hint="eastAsia"/>
                      <w:b/>
                      <w:bCs/>
                      <w:szCs w:val="21"/>
                      <w:shd w:val="clear" w:color="auto" w:fill="FFFFFF"/>
                    </w:rPr>
                  </w:rPrChange>
                </w:rPr>
                <w:t>报价人</w:t>
              </w:r>
            </w:ins>
            <w:ins w:id="54" w:author="波澜" w:date="2022-03-01T16:24:00Z">
              <w:r>
                <w:rPr>
                  <w:rFonts w:hAnsi="宋体"/>
                  <w:b w:val="0"/>
                  <w:bCs w:val="0"/>
                  <w:szCs w:val="21"/>
                  <w:highlight w:val="none"/>
                  <w:shd w:val="clear" w:color="auto" w:fill="auto"/>
                  <w:rPrChange w:id="55" w:author="波澜" w:date="2022-03-01T16:25:00Z">
                    <w:rPr>
                      <w:b/>
                      <w:bCs/>
                      <w:szCs w:val="21"/>
                      <w:shd w:val="clear" w:color="auto" w:fill="FFFFFF"/>
                    </w:rPr>
                  </w:rPrChange>
                </w:rPr>
                <w:t>少于5家时，则计算</w:t>
              </w:r>
            </w:ins>
            <w:ins w:id="56" w:author="波澜" w:date="2022-03-01T16:24:00Z">
              <w:r>
                <w:rPr>
                  <w:rFonts w:hint="default" w:hAnsi="宋体"/>
                  <w:b w:val="0"/>
                  <w:bCs w:val="0"/>
                  <w:szCs w:val="21"/>
                  <w:highlight w:val="none"/>
                  <w:shd w:val="clear" w:color="auto" w:fill="auto"/>
                  <w:rPrChange w:id="57" w:author="波澜" w:date="2022-03-01T16:25:00Z">
                    <w:rPr>
                      <w:rFonts w:hint="eastAsia"/>
                      <w:b/>
                      <w:bCs/>
                      <w:szCs w:val="21"/>
                      <w:shd w:val="clear" w:color="auto" w:fill="FFFFFF"/>
                    </w:rPr>
                  </w:rPrChange>
                </w:rPr>
                <w:t>报价</w:t>
              </w:r>
            </w:ins>
            <w:ins w:id="58" w:author="波澜" w:date="2022-03-01T16:24:00Z">
              <w:r>
                <w:rPr>
                  <w:rFonts w:hAnsi="宋体"/>
                  <w:b w:val="0"/>
                  <w:bCs w:val="0"/>
                  <w:szCs w:val="21"/>
                  <w:highlight w:val="none"/>
                  <w:shd w:val="clear" w:color="auto" w:fill="auto"/>
                  <w:rPrChange w:id="59" w:author="波澜" w:date="2022-03-01T16:25:00Z">
                    <w:rPr>
                      <w:b/>
                      <w:bCs/>
                      <w:szCs w:val="21"/>
                      <w:shd w:val="clear" w:color="auto" w:fill="FFFFFF"/>
                    </w:rPr>
                  </w:rPrChange>
                </w:rPr>
                <w:t>平均值时不去掉最高值和最低值）。</w:t>
              </w:r>
            </w:ins>
          </w:p>
          <w:p>
            <w:pPr>
              <w:widowControl/>
              <w:spacing w:line="400" w:lineRule="exact"/>
              <w:jc w:val="left"/>
              <w:rPr>
                <w:ins w:id="61" w:author="波澜" w:date="2022-03-01T16:24:00Z"/>
                <w:rFonts w:hAnsi="宋体"/>
                <w:b w:val="0"/>
                <w:bCs w:val="0"/>
                <w:szCs w:val="21"/>
                <w:highlight w:val="none"/>
                <w:shd w:val="clear" w:color="auto" w:fill="auto"/>
                <w:rPrChange w:id="62" w:author="波澜" w:date="2022-03-01T16:25:00Z">
                  <w:rPr>
                    <w:ins w:id="63" w:author="波澜" w:date="2022-03-01T16:24:00Z"/>
                    <w:b/>
                    <w:bCs/>
                    <w:szCs w:val="21"/>
                    <w:shd w:val="clear" w:color="auto" w:fill="FFFFFF"/>
                  </w:rPr>
                </w:rPrChange>
              </w:rPr>
              <w:pPrChange w:id="60" w:author="波澜" w:date="2022-03-01T16:25:00Z">
                <w:pPr>
                  <w:spacing w:line="240" w:lineRule="exact"/>
                  <w:jc w:val="left"/>
                </w:pPr>
              </w:pPrChange>
            </w:pPr>
            <w:ins w:id="64" w:author="波澜" w:date="2022-03-01T16:24:00Z">
              <w:r>
                <w:rPr>
                  <w:rFonts w:hAnsi="宋体"/>
                  <w:b w:val="0"/>
                  <w:bCs w:val="0"/>
                  <w:szCs w:val="21"/>
                  <w:highlight w:val="none"/>
                  <w:shd w:val="clear" w:color="auto" w:fill="auto"/>
                  <w:rPrChange w:id="65" w:author="波澜" w:date="2022-03-01T16:25:00Z">
                    <w:rPr>
                      <w:b/>
                      <w:bCs/>
                      <w:szCs w:val="21"/>
                      <w:shd w:val="clear" w:color="auto" w:fill="FFFFFF"/>
                    </w:rPr>
                  </w:rPrChange>
                </w:rPr>
                <w:t>有效</w:t>
              </w:r>
            </w:ins>
            <w:ins w:id="66" w:author="波澜" w:date="2022-03-01T16:24:00Z">
              <w:r>
                <w:rPr>
                  <w:rFonts w:hint="default" w:hAnsi="宋体"/>
                  <w:b w:val="0"/>
                  <w:bCs w:val="0"/>
                  <w:szCs w:val="21"/>
                  <w:highlight w:val="none"/>
                  <w:shd w:val="clear" w:color="auto" w:fill="auto"/>
                  <w:rPrChange w:id="67" w:author="波澜" w:date="2022-03-01T16:25:00Z">
                    <w:rPr>
                      <w:rFonts w:hint="eastAsia"/>
                      <w:b/>
                      <w:bCs/>
                      <w:szCs w:val="21"/>
                      <w:shd w:val="clear" w:color="auto" w:fill="FFFFFF"/>
                    </w:rPr>
                  </w:rPrChange>
                </w:rPr>
                <w:t>报价人</w:t>
              </w:r>
            </w:ins>
            <w:ins w:id="68" w:author="波澜" w:date="2022-03-01T16:24:00Z">
              <w:r>
                <w:rPr>
                  <w:rFonts w:hAnsi="宋体"/>
                  <w:b w:val="0"/>
                  <w:bCs w:val="0"/>
                  <w:szCs w:val="21"/>
                  <w:highlight w:val="none"/>
                  <w:shd w:val="clear" w:color="auto" w:fill="auto"/>
                  <w:rPrChange w:id="69" w:author="波澜" w:date="2022-03-01T16:25:00Z">
                    <w:rPr>
                      <w:b/>
                      <w:bCs/>
                      <w:szCs w:val="21"/>
                      <w:shd w:val="clear" w:color="auto" w:fill="FFFFFF"/>
                    </w:rPr>
                  </w:rPrChange>
                </w:rPr>
                <w:t>为除按第二章“</w:t>
              </w:r>
            </w:ins>
            <w:ins w:id="70" w:author="波澜" w:date="2022-03-01T16:24:00Z">
              <w:r>
                <w:rPr>
                  <w:rFonts w:hint="default" w:hAnsi="宋体"/>
                  <w:b w:val="0"/>
                  <w:bCs w:val="0"/>
                  <w:szCs w:val="21"/>
                  <w:highlight w:val="none"/>
                  <w:shd w:val="clear" w:color="auto" w:fill="auto"/>
                  <w:rPrChange w:id="71" w:author="波澜" w:date="2022-03-01T16:25:00Z">
                    <w:rPr>
                      <w:rFonts w:hint="eastAsia"/>
                      <w:b/>
                      <w:bCs/>
                      <w:szCs w:val="21"/>
                      <w:shd w:val="clear" w:color="auto" w:fill="FFFFFF"/>
                    </w:rPr>
                  </w:rPrChange>
                </w:rPr>
                <w:t>报价人</w:t>
              </w:r>
            </w:ins>
            <w:ins w:id="72" w:author="波澜" w:date="2022-03-01T16:24:00Z">
              <w:r>
                <w:rPr>
                  <w:rFonts w:hAnsi="宋体"/>
                  <w:b w:val="0"/>
                  <w:bCs w:val="0"/>
                  <w:szCs w:val="21"/>
                  <w:highlight w:val="none"/>
                  <w:shd w:val="clear" w:color="auto" w:fill="auto"/>
                  <w:rPrChange w:id="73" w:author="波澜" w:date="2022-03-01T16:25:00Z">
                    <w:rPr>
                      <w:b/>
                      <w:bCs/>
                      <w:szCs w:val="21"/>
                      <w:shd w:val="clear" w:color="auto" w:fill="FFFFFF"/>
                    </w:rPr>
                  </w:rPrChange>
                </w:rPr>
                <w:t>须知”规定开标现场被宣布为废标</w:t>
              </w:r>
            </w:ins>
            <w:ins w:id="74" w:author="波澜" w:date="2022-03-01T16:24:00Z">
              <w:r>
                <w:rPr>
                  <w:rFonts w:hint="default" w:hAnsi="宋体"/>
                  <w:b w:val="0"/>
                  <w:bCs w:val="0"/>
                  <w:szCs w:val="21"/>
                  <w:highlight w:val="none"/>
                  <w:shd w:val="clear" w:color="auto" w:fill="auto"/>
                  <w:rPrChange w:id="75" w:author="波澜" w:date="2022-03-01T16:25:00Z">
                    <w:rPr>
                      <w:rFonts w:hint="eastAsia"/>
                      <w:b/>
                      <w:bCs/>
                      <w:szCs w:val="21"/>
                      <w:shd w:val="clear" w:color="auto" w:fill="FFFFFF"/>
                    </w:rPr>
                  </w:rPrChange>
                </w:rPr>
                <w:t>报价人</w:t>
              </w:r>
            </w:ins>
            <w:r>
              <w:rPr>
                <w:rFonts w:hint="eastAsia" w:hAnsi="宋体"/>
                <w:b w:val="0"/>
                <w:bCs w:val="0"/>
                <w:szCs w:val="21"/>
                <w:highlight w:val="none"/>
                <w:shd w:val="clear" w:color="auto" w:fill="auto"/>
                <w:lang w:eastAsia="zh-CN"/>
              </w:rPr>
              <w:t>，</w:t>
            </w:r>
            <w:r>
              <w:rPr>
                <w:rFonts w:hint="default" w:hAnsi="宋体"/>
                <w:b w:val="0"/>
                <w:bCs w:val="0"/>
                <w:szCs w:val="21"/>
                <w:highlight w:val="none"/>
                <w:shd w:val="clear" w:color="auto" w:fill="auto"/>
              </w:rPr>
              <w:t>报价低于最高控制价90%的报价属废标（合同包1的90%即1653466.82元</w:t>
            </w:r>
            <w:ins w:id="76" w:author="波澜" w:date="2022-03-01T16:24:00Z">
              <w:r>
                <w:rPr>
                  <w:rFonts w:hint="default" w:hAnsi="宋体"/>
                  <w:b w:val="0"/>
                  <w:bCs w:val="0"/>
                  <w:szCs w:val="21"/>
                  <w:highlight w:val="none"/>
                  <w:shd w:val="clear" w:color="auto" w:fill="auto"/>
                  <w:rPrChange w:id="77" w:author="波澜" w:date="2022-03-01T16:25:00Z">
                    <w:rPr>
                      <w:rFonts w:hint="eastAsia"/>
                      <w:b/>
                      <w:bCs/>
                      <w:szCs w:val="21"/>
                      <w:shd w:val="clear" w:color="auto" w:fill="FFFFFF"/>
                    </w:rPr>
                  </w:rPrChange>
                </w:rPr>
                <w:t>）</w:t>
              </w:r>
            </w:ins>
            <w:ins w:id="78" w:author="波澜" w:date="2022-03-01T16:24:00Z">
              <w:r>
                <w:rPr>
                  <w:rFonts w:hAnsi="宋体"/>
                  <w:b w:val="0"/>
                  <w:bCs w:val="0"/>
                  <w:szCs w:val="21"/>
                  <w:highlight w:val="none"/>
                  <w:shd w:val="clear" w:color="auto" w:fill="auto"/>
                  <w:rPrChange w:id="79" w:author="波澜" w:date="2022-03-01T16:25:00Z">
                    <w:rPr>
                      <w:b/>
                      <w:bCs/>
                      <w:szCs w:val="21"/>
                      <w:shd w:val="clear" w:color="auto" w:fill="FFFFFF"/>
                    </w:rPr>
                  </w:rPrChange>
                </w:rPr>
                <w:t>。</w:t>
              </w:r>
            </w:ins>
          </w:p>
          <w:p>
            <w:pPr>
              <w:widowControl/>
              <w:spacing w:line="400" w:lineRule="exact"/>
              <w:jc w:val="left"/>
              <w:rPr>
                <w:ins w:id="81" w:author="波澜" w:date="2022-03-01T16:24:00Z"/>
                <w:rFonts w:hAnsi="宋体"/>
                <w:b w:val="0"/>
                <w:bCs w:val="0"/>
                <w:szCs w:val="21"/>
                <w:highlight w:val="none"/>
                <w:shd w:val="clear" w:color="auto" w:fill="auto"/>
                <w:rPrChange w:id="82" w:author="波澜" w:date="2022-03-01T16:25:00Z">
                  <w:rPr>
                    <w:ins w:id="83" w:author="波澜" w:date="2022-03-01T16:24:00Z"/>
                    <w:b/>
                    <w:bCs/>
                    <w:szCs w:val="21"/>
                    <w:shd w:val="clear" w:color="auto" w:fill="FFFFFF"/>
                  </w:rPr>
                </w:rPrChange>
              </w:rPr>
              <w:pPrChange w:id="80" w:author="波澜" w:date="2022-03-01T16:25:00Z">
                <w:pPr>
                  <w:spacing w:line="240" w:lineRule="exact"/>
                  <w:jc w:val="left"/>
                </w:pPr>
              </w:pPrChange>
            </w:pPr>
            <w:ins w:id="84" w:author="波澜" w:date="2022-03-01T16:24:00Z">
              <w:r>
                <w:rPr>
                  <w:rFonts w:hAnsi="宋体"/>
                  <w:b w:val="0"/>
                  <w:bCs w:val="0"/>
                  <w:szCs w:val="21"/>
                  <w:highlight w:val="none"/>
                  <w:shd w:val="clear" w:color="auto" w:fill="auto"/>
                  <w:rPrChange w:id="85" w:author="波澜" w:date="2022-03-01T16:25:00Z">
                    <w:rPr>
                      <w:b/>
                      <w:bCs/>
                      <w:szCs w:val="21"/>
                      <w:shd w:val="clear" w:color="auto" w:fill="FFFFFF"/>
                    </w:rPr>
                  </w:rPrChange>
                </w:rPr>
                <w:t>2.</w:t>
              </w:r>
            </w:ins>
            <w:ins w:id="86" w:author="波澜" w:date="2022-03-01T16:24:00Z">
              <w:r>
                <w:rPr>
                  <w:rFonts w:hint="default" w:hAnsi="宋体"/>
                  <w:b w:val="0"/>
                  <w:bCs w:val="0"/>
                  <w:szCs w:val="21"/>
                  <w:highlight w:val="none"/>
                  <w:shd w:val="clear" w:color="auto" w:fill="auto"/>
                  <w:rPrChange w:id="87" w:author="波澜" w:date="2022-03-01T16:25:00Z">
                    <w:rPr>
                      <w:rFonts w:hint="eastAsia"/>
                      <w:b/>
                      <w:bCs/>
                      <w:szCs w:val="21"/>
                      <w:shd w:val="clear" w:color="auto" w:fill="FFFFFF"/>
                    </w:rPr>
                  </w:rPrChange>
                </w:rPr>
                <w:t>采购人</w:t>
              </w:r>
            </w:ins>
            <w:ins w:id="88" w:author="波澜" w:date="2022-03-01T16:24:00Z">
              <w:r>
                <w:rPr>
                  <w:rFonts w:hAnsi="宋体"/>
                  <w:b w:val="0"/>
                  <w:bCs w:val="0"/>
                  <w:szCs w:val="21"/>
                  <w:highlight w:val="none"/>
                  <w:shd w:val="clear" w:color="auto" w:fill="auto"/>
                  <w:rPrChange w:id="89" w:author="波澜" w:date="2022-03-01T16:25:00Z">
                    <w:rPr>
                      <w:b/>
                      <w:bCs/>
                      <w:szCs w:val="21"/>
                      <w:shd w:val="clear" w:color="auto" w:fill="FFFFFF"/>
                    </w:rPr>
                  </w:rPrChange>
                </w:rPr>
                <w:t>应在开标现场宣读完</w:t>
              </w:r>
            </w:ins>
            <w:ins w:id="90" w:author="波澜" w:date="2022-03-01T16:24:00Z">
              <w:r>
                <w:rPr>
                  <w:rFonts w:hint="default" w:hAnsi="宋体"/>
                  <w:b w:val="0"/>
                  <w:bCs w:val="0"/>
                  <w:szCs w:val="21"/>
                  <w:highlight w:val="none"/>
                  <w:shd w:val="clear" w:color="auto" w:fill="auto"/>
                  <w:rPrChange w:id="91" w:author="波澜" w:date="2022-03-01T16:25:00Z">
                    <w:rPr>
                      <w:rFonts w:hint="eastAsia"/>
                      <w:b/>
                      <w:bCs/>
                      <w:szCs w:val="21"/>
                      <w:shd w:val="clear" w:color="auto" w:fill="FFFFFF"/>
                    </w:rPr>
                  </w:rPrChange>
                </w:rPr>
                <w:t>报价人</w:t>
              </w:r>
            </w:ins>
            <w:ins w:id="92" w:author="波澜" w:date="2022-03-01T16:24:00Z">
              <w:r>
                <w:rPr>
                  <w:rFonts w:hAnsi="宋体"/>
                  <w:b w:val="0"/>
                  <w:bCs w:val="0"/>
                  <w:szCs w:val="21"/>
                  <w:highlight w:val="none"/>
                  <w:shd w:val="clear" w:color="auto" w:fill="auto"/>
                  <w:rPrChange w:id="93" w:author="波澜" w:date="2022-03-01T16:25:00Z">
                    <w:rPr>
                      <w:b/>
                      <w:bCs/>
                      <w:szCs w:val="21"/>
                      <w:shd w:val="clear" w:color="auto" w:fill="FFFFFF"/>
                    </w:rPr>
                  </w:rPrChange>
                </w:rPr>
                <w:t>的</w:t>
              </w:r>
            </w:ins>
            <w:ins w:id="94" w:author="波澜" w:date="2022-03-01T16:24:00Z">
              <w:r>
                <w:rPr>
                  <w:rFonts w:hint="default" w:hAnsi="宋体"/>
                  <w:b w:val="0"/>
                  <w:bCs w:val="0"/>
                  <w:szCs w:val="21"/>
                  <w:highlight w:val="none"/>
                  <w:shd w:val="clear" w:color="auto" w:fill="auto"/>
                  <w:rPrChange w:id="95" w:author="波澜" w:date="2022-03-01T16:25:00Z">
                    <w:rPr>
                      <w:rFonts w:hint="eastAsia"/>
                      <w:b/>
                      <w:bCs/>
                      <w:szCs w:val="21"/>
                      <w:shd w:val="clear" w:color="auto" w:fill="FFFFFF"/>
                    </w:rPr>
                  </w:rPrChange>
                </w:rPr>
                <w:t>报价</w:t>
              </w:r>
            </w:ins>
            <w:ins w:id="96" w:author="波澜" w:date="2022-03-01T16:24:00Z">
              <w:r>
                <w:rPr>
                  <w:rFonts w:hAnsi="宋体"/>
                  <w:b w:val="0"/>
                  <w:bCs w:val="0"/>
                  <w:szCs w:val="21"/>
                  <w:highlight w:val="none"/>
                  <w:shd w:val="clear" w:color="auto" w:fill="auto"/>
                  <w:rPrChange w:id="97" w:author="波澜" w:date="2022-03-01T16:25:00Z">
                    <w:rPr>
                      <w:b/>
                      <w:bCs/>
                      <w:szCs w:val="21"/>
                      <w:shd w:val="clear" w:color="auto" w:fill="FFFFFF"/>
                    </w:rPr>
                  </w:rPrChange>
                </w:rPr>
                <w:t>后，当场计算评标基准价。评标基准</w:t>
              </w:r>
            </w:ins>
            <w:ins w:id="98" w:author="波澜" w:date="2022-03-01T16:24:00Z">
              <w:r>
                <w:rPr>
                  <w:rFonts w:hAnsi="宋体"/>
                  <w:b w:val="0"/>
                  <w:bCs w:val="0"/>
                  <w:szCs w:val="21"/>
                  <w:highlight w:val="none"/>
                  <w:shd w:val="clear" w:color="auto" w:fill="auto"/>
                  <w:rPrChange w:id="99" w:author="波澜" w:date="2022-03-01T16:25:00Z">
                    <w:rPr>
                      <w:b/>
                      <w:bCs/>
                      <w:szCs w:val="21"/>
                      <w:shd w:val="clear" w:color="auto" w:fill="FFFFFF"/>
                    </w:rPr>
                  </w:rPrChange>
                </w:rPr>
                <w:t>价和</w:t>
              </w:r>
            </w:ins>
            <w:ins w:id="100" w:author="波澜" w:date="2022-03-01T16:24:00Z">
              <w:r>
                <w:rPr>
                  <w:rFonts w:hint="default" w:hAnsi="宋体"/>
                  <w:b w:val="0"/>
                  <w:bCs w:val="0"/>
                  <w:szCs w:val="21"/>
                  <w:highlight w:val="none"/>
                  <w:shd w:val="clear" w:color="auto" w:fill="auto"/>
                  <w:rPrChange w:id="101" w:author="波澜" w:date="2022-03-01T16:25:00Z">
                    <w:rPr>
                      <w:rFonts w:hint="eastAsia"/>
                      <w:b/>
                      <w:bCs/>
                      <w:szCs w:val="21"/>
                      <w:shd w:val="clear" w:color="auto" w:fill="FFFFFF"/>
                    </w:rPr>
                  </w:rPrChange>
                </w:rPr>
                <w:t>报价</w:t>
              </w:r>
            </w:ins>
            <w:ins w:id="102" w:author="波澜" w:date="2022-03-01T16:24:00Z">
              <w:r>
                <w:rPr>
                  <w:rFonts w:hAnsi="宋体"/>
                  <w:b w:val="0"/>
                  <w:bCs w:val="0"/>
                  <w:szCs w:val="21"/>
                  <w:highlight w:val="none"/>
                  <w:shd w:val="clear" w:color="auto" w:fill="auto"/>
                  <w:rPrChange w:id="103" w:author="波澜" w:date="2022-03-01T16:25:00Z">
                    <w:rPr>
                      <w:b/>
                      <w:bCs/>
                      <w:szCs w:val="21"/>
                      <w:shd w:val="clear" w:color="auto" w:fill="FFFFFF"/>
                    </w:rPr>
                  </w:rPrChange>
                </w:rPr>
                <w:t>在整个评标期间保持不变，不随通过资格后审及</w:t>
              </w:r>
            </w:ins>
            <w:ins w:id="104" w:author="波澜" w:date="2022-03-01T16:24:00Z">
              <w:r>
                <w:rPr>
                  <w:rFonts w:hint="default" w:hAnsi="宋体"/>
                  <w:b w:val="0"/>
                  <w:bCs w:val="0"/>
                  <w:szCs w:val="21"/>
                  <w:highlight w:val="none"/>
                  <w:shd w:val="clear" w:color="auto" w:fill="auto"/>
                  <w:rPrChange w:id="105" w:author="波澜" w:date="2022-03-01T16:25:00Z">
                    <w:rPr>
                      <w:rFonts w:hint="eastAsia"/>
                      <w:b/>
                      <w:bCs/>
                      <w:szCs w:val="21"/>
                      <w:shd w:val="clear" w:color="auto" w:fill="FFFFFF"/>
                    </w:rPr>
                  </w:rPrChange>
                </w:rPr>
                <w:t>报价</w:t>
              </w:r>
            </w:ins>
            <w:ins w:id="106" w:author="波澜" w:date="2022-03-01T16:24:00Z">
              <w:r>
                <w:rPr>
                  <w:rFonts w:hAnsi="宋体"/>
                  <w:b w:val="0"/>
                  <w:bCs w:val="0"/>
                  <w:szCs w:val="21"/>
                  <w:highlight w:val="none"/>
                  <w:shd w:val="clear" w:color="auto" w:fill="auto"/>
                  <w:rPrChange w:id="107" w:author="波澜" w:date="2022-03-01T16:25:00Z">
                    <w:rPr>
                      <w:b/>
                      <w:bCs/>
                      <w:szCs w:val="21"/>
                      <w:shd w:val="clear" w:color="auto" w:fill="FFFFFF"/>
                    </w:rPr>
                  </w:rPrChange>
                </w:rPr>
                <w:t>文件评审的</w:t>
              </w:r>
            </w:ins>
            <w:ins w:id="108" w:author="波澜" w:date="2022-03-01T16:24:00Z">
              <w:r>
                <w:rPr>
                  <w:rFonts w:hint="default" w:hAnsi="宋体"/>
                  <w:b w:val="0"/>
                  <w:bCs w:val="0"/>
                  <w:szCs w:val="21"/>
                  <w:highlight w:val="none"/>
                  <w:shd w:val="clear" w:color="auto" w:fill="auto"/>
                  <w:rPrChange w:id="109" w:author="波澜" w:date="2022-03-01T16:25:00Z">
                    <w:rPr>
                      <w:rFonts w:hint="eastAsia"/>
                      <w:b/>
                      <w:bCs/>
                      <w:szCs w:val="21"/>
                      <w:shd w:val="clear" w:color="auto" w:fill="FFFFFF"/>
                    </w:rPr>
                  </w:rPrChange>
                </w:rPr>
                <w:t>报价人</w:t>
              </w:r>
            </w:ins>
            <w:ins w:id="110" w:author="波澜" w:date="2022-03-01T16:24:00Z">
              <w:r>
                <w:rPr>
                  <w:rFonts w:hAnsi="宋体"/>
                  <w:b w:val="0"/>
                  <w:bCs w:val="0"/>
                  <w:szCs w:val="21"/>
                  <w:highlight w:val="none"/>
                  <w:shd w:val="clear" w:color="auto" w:fill="auto"/>
                  <w:rPrChange w:id="111" w:author="波澜" w:date="2022-03-01T16:25:00Z">
                    <w:rPr>
                      <w:b/>
                      <w:bCs/>
                      <w:szCs w:val="21"/>
                      <w:shd w:val="clear" w:color="auto" w:fill="FFFFFF"/>
                    </w:rPr>
                  </w:rPrChange>
                </w:rPr>
                <w:t>数量、算术性修正发生变化。</w:t>
              </w:r>
            </w:ins>
          </w:p>
          <w:p>
            <w:pPr>
              <w:spacing w:line="400" w:lineRule="exact"/>
              <w:rPr>
                <w:del w:id="112" w:author="波澜" w:date="2022-03-01T16:24:00Z"/>
                <w:rFonts w:hint="eastAsia"/>
                <w:b/>
                <w:bCs/>
                <w:szCs w:val="21"/>
                <w:highlight w:val="none"/>
              </w:rPr>
            </w:pPr>
            <w:ins w:id="113" w:author="波澜" w:date="2022-03-01T16:24:00Z">
              <w:r>
                <w:rPr>
                  <w:rFonts w:hAnsi="宋体"/>
                  <w:b w:val="0"/>
                  <w:bCs w:val="0"/>
                  <w:szCs w:val="21"/>
                  <w:highlight w:val="none"/>
                  <w:shd w:val="clear" w:color="auto" w:fill="auto"/>
                  <w:rPrChange w:id="114" w:author="波澜" w:date="2022-03-01T16:25:00Z">
                    <w:rPr>
                      <w:b/>
                      <w:bCs/>
                      <w:szCs w:val="21"/>
                      <w:shd w:val="clear" w:color="auto" w:fill="FFFFFF"/>
                    </w:rPr>
                  </w:rPrChange>
                </w:rPr>
                <w:t>3.如果</w:t>
              </w:r>
            </w:ins>
            <w:ins w:id="115" w:author="波澜" w:date="2022-03-01T16:24:00Z">
              <w:r>
                <w:rPr>
                  <w:rFonts w:hint="default" w:hAnsi="宋体"/>
                  <w:b w:val="0"/>
                  <w:bCs w:val="0"/>
                  <w:szCs w:val="21"/>
                  <w:highlight w:val="none"/>
                  <w:shd w:val="clear" w:color="auto" w:fill="auto"/>
                  <w:rPrChange w:id="116" w:author="波澜" w:date="2022-03-01T16:25:00Z">
                    <w:rPr>
                      <w:rFonts w:hint="eastAsia"/>
                      <w:b/>
                      <w:bCs/>
                      <w:szCs w:val="21"/>
                      <w:shd w:val="clear" w:color="auto" w:fill="FFFFFF"/>
                    </w:rPr>
                  </w:rPrChange>
                </w:rPr>
                <w:t>报价人</w:t>
              </w:r>
            </w:ins>
            <w:ins w:id="117" w:author="波澜" w:date="2022-03-01T16:24:00Z">
              <w:r>
                <w:rPr>
                  <w:rFonts w:hAnsi="宋体"/>
                  <w:b w:val="0"/>
                  <w:bCs w:val="0"/>
                  <w:szCs w:val="21"/>
                  <w:highlight w:val="none"/>
                  <w:shd w:val="clear" w:color="auto" w:fill="auto"/>
                  <w:rPrChange w:id="118" w:author="波澜" w:date="2022-03-01T16:25:00Z">
                    <w:rPr>
                      <w:b/>
                      <w:bCs/>
                      <w:szCs w:val="21"/>
                      <w:shd w:val="clear" w:color="auto" w:fill="FFFFFF"/>
                    </w:rPr>
                  </w:rPrChange>
                </w:rPr>
                <w:t>认为某一合同包的评标基准价计算有误，有权在开标现场提出，经监标人当场核实确认之后，可重新宣布评标基准价。确认后的评标基准价在整个评标期间保持不变，不随通过初步评审和详细评审的</w:t>
              </w:r>
            </w:ins>
            <w:ins w:id="119" w:author="波澜" w:date="2022-03-01T16:24:00Z">
              <w:r>
                <w:rPr>
                  <w:rFonts w:hint="default" w:hAnsi="宋体"/>
                  <w:b w:val="0"/>
                  <w:bCs w:val="0"/>
                  <w:szCs w:val="21"/>
                  <w:highlight w:val="none"/>
                  <w:shd w:val="clear" w:color="auto" w:fill="auto"/>
                  <w:rPrChange w:id="120" w:author="波澜" w:date="2022-03-01T16:25:00Z">
                    <w:rPr>
                      <w:rFonts w:hint="eastAsia"/>
                      <w:b/>
                      <w:bCs/>
                      <w:szCs w:val="21"/>
                      <w:shd w:val="clear" w:color="auto" w:fill="FFFFFF"/>
                    </w:rPr>
                  </w:rPrChange>
                </w:rPr>
                <w:t>报价人</w:t>
              </w:r>
            </w:ins>
            <w:ins w:id="121" w:author="波澜" w:date="2022-03-01T16:24:00Z">
              <w:r>
                <w:rPr>
                  <w:rFonts w:hAnsi="宋体"/>
                  <w:b w:val="0"/>
                  <w:bCs w:val="0"/>
                  <w:szCs w:val="21"/>
                  <w:highlight w:val="none"/>
                  <w:shd w:val="clear" w:color="auto" w:fill="auto"/>
                  <w:rPrChange w:id="122" w:author="波澜" w:date="2022-03-01T16:25:00Z">
                    <w:rPr>
                      <w:b/>
                      <w:bCs/>
                      <w:szCs w:val="21"/>
                      <w:shd w:val="clear" w:color="auto" w:fill="FFFFFF"/>
                    </w:rPr>
                  </w:rPrChange>
                </w:rPr>
                <w:t>的数量发生变化。</w:t>
              </w:r>
            </w:ins>
            <w:del w:id="123" w:author="波澜" w:date="2022-03-01T16:24:00Z">
              <w:r>
                <w:rPr>
                  <w:rFonts w:hint="eastAsia"/>
                  <w:b/>
                  <w:bCs/>
                  <w:szCs w:val="21"/>
                  <w:highlight w:val="none"/>
                </w:rPr>
                <w:delText>评审基准价的确定：</w:delText>
              </w:r>
            </w:del>
          </w:p>
          <w:p>
            <w:pPr>
              <w:spacing w:line="400" w:lineRule="exact"/>
              <w:rPr>
                <w:del w:id="124" w:author="波澜" w:date="2022-03-01T16:24:00Z"/>
                <w:rFonts w:hint="eastAsia"/>
                <w:szCs w:val="21"/>
                <w:highlight w:val="none"/>
              </w:rPr>
            </w:pPr>
            <w:del w:id="125" w:author="波澜" w:date="2022-03-01T16:24:00Z">
              <w:r>
                <w:rPr>
                  <w:rFonts w:hint="eastAsia"/>
                  <w:szCs w:val="21"/>
                  <w:highlight w:val="none"/>
                </w:rPr>
                <w:delText>A＝B×（1-i）</w:delText>
              </w:r>
            </w:del>
          </w:p>
          <w:p>
            <w:pPr>
              <w:spacing w:line="400" w:lineRule="exact"/>
              <w:rPr>
                <w:del w:id="126" w:author="波澜" w:date="2022-03-01T16:24:00Z"/>
                <w:rFonts w:hint="eastAsia"/>
                <w:szCs w:val="21"/>
                <w:highlight w:val="none"/>
              </w:rPr>
            </w:pPr>
            <w:del w:id="127" w:author="波澜" w:date="2022-03-01T16:24:00Z">
              <w:r>
                <w:rPr>
                  <w:rFonts w:hint="eastAsia"/>
                  <w:szCs w:val="21"/>
                  <w:highlight w:val="none"/>
                </w:rPr>
                <w:delText>式中：A－评审基准价（取到整元）；</w:delText>
              </w:r>
            </w:del>
          </w:p>
          <w:p>
            <w:pPr>
              <w:spacing w:line="400" w:lineRule="exact"/>
              <w:rPr>
                <w:del w:id="128" w:author="波澜" w:date="2022-03-01T16:24:00Z"/>
                <w:rFonts w:hint="eastAsia"/>
                <w:szCs w:val="21"/>
                <w:highlight w:val="none"/>
              </w:rPr>
            </w:pPr>
            <w:del w:id="129" w:author="波澜" w:date="2022-03-01T16:24:00Z">
              <w:r>
                <w:rPr>
                  <w:rFonts w:hint="eastAsia"/>
                  <w:szCs w:val="21"/>
                  <w:highlight w:val="none"/>
                </w:rPr>
                <w:delText>B－评审价平均值 （取到整元）；</w:delText>
              </w:r>
            </w:del>
          </w:p>
          <w:p>
            <w:pPr>
              <w:spacing w:line="400" w:lineRule="exact"/>
              <w:rPr>
                <w:del w:id="130" w:author="波澜" w:date="2022-03-01T16:24:00Z"/>
                <w:rFonts w:hint="eastAsia"/>
                <w:szCs w:val="21"/>
                <w:highlight w:val="none"/>
              </w:rPr>
            </w:pPr>
            <w:del w:id="131" w:author="波澜" w:date="2022-03-01T16:24:00Z">
              <w:r>
                <w:rPr>
                  <w:rFonts w:hint="eastAsia"/>
                  <w:szCs w:val="21"/>
                  <w:highlight w:val="none"/>
                </w:rPr>
                <w:delText>i－下浮比例（范围为3%～5%，共分3.0、3.5、4.0、4.5、5共5档）</w:delText>
              </w:r>
            </w:del>
          </w:p>
          <w:p>
            <w:pPr>
              <w:spacing w:line="400" w:lineRule="exact"/>
              <w:rPr>
                <w:del w:id="132" w:author="波澜" w:date="2022-03-01T16:24:00Z"/>
                <w:rFonts w:hint="eastAsia"/>
                <w:szCs w:val="21"/>
                <w:highlight w:val="none"/>
              </w:rPr>
            </w:pPr>
            <w:del w:id="133" w:author="波澜" w:date="2022-03-01T16:24:00Z">
              <w:r>
                <w:rPr>
                  <w:rFonts w:hint="eastAsia"/>
                  <w:szCs w:val="21"/>
                  <w:highlight w:val="none"/>
                </w:rPr>
                <w:delText>评审基准价下浮比率i值，在报价会现场，由报价人代表当众随机抽取确定。</w:delText>
              </w:r>
            </w:del>
          </w:p>
          <w:p>
            <w:pPr>
              <w:spacing w:line="400" w:lineRule="exact"/>
              <w:rPr>
                <w:del w:id="134" w:author="波澜" w:date="2022-03-01T16:24:00Z"/>
                <w:rFonts w:hint="eastAsia"/>
                <w:b/>
                <w:bCs/>
                <w:szCs w:val="21"/>
                <w:highlight w:val="none"/>
              </w:rPr>
            </w:pPr>
            <w:del w:id="135" w:author="波澜" w:date="2022-03-01T16:24:00Z">
              <w:r>
                <w:rPr>
                  <w:rFonts w:hint="eastAsia"/>
                  <w:b/>
                  <w:bCs/>
                  <w:szCs w:val="21"/>
                  <w:highlight w:val="none"/>
                </w:rPr>
                <w:delText>评审基准价计算原则：</w:delText>
              </w:r>
            </w:del>
          </w:p>
          <w:p>
            <w:pPr>
              <w:spacing w:line="400" w:lineRule="exact"/>
              <w:rPr>
                <w:del w:id="136" w:author="波澜" w:date="2022-03-01T16:24:00Z"/>
                <w:rFonts w:hint="eastAsia"/>
                <w:szCs w:val="21"/>
                <w:highlight w:val="none"/>
              </w:rPr>
            </w:pPr>
            <w:del w:id="137" w:author="波澜" w:date="2022-03-01T16:24:00Z">
              <w:r>
                <w:rPr>
                  <w:rFonts w:hint="eastAsia"/>
                  <w:szCs w:val="21"/>
                  <w:highlight w:val="none"/>
                </w:rPr>
                <w:delText>1、除评审过程被否决的报价之外，将资格审查和形式评审与响应性评审合格的有效报价人的评审价去掉一个最高值和一个最低值后的算术平均值即为评审价平均值B（若通过资格审查和形式评审与响应性评审合格的有效报价人少于5家时，将所有合格报价人的评审价进行算术平均后作为评审价平均值B，即计算评审价平均值时不去掉最高值和最低值）。</w:delText>
              </w:r>
            </w:del>
          </w:p>
          <w:p>
            <w:pPr>
              <w:spacing w:line="400" w:lineRule="exact"/>
              <w:rPr>
                <w:del w:id="138" w:author="波澜" w:date="2022-03-01T16:24:00Z"/>
                <w:rFonts w:hint="eastAsia"/>
                <w:szCs w:val="21"/>
                <w:highlight w:val="none"/>
              </w:rPr>
            </w:pPr>
            <w:del w:id="139" w:author="波澜" w:date="2022-03-01T16:24:00Z">
              <w:r>
                <w:rPr>
                  <w:rFonts w:hint="eastAsia"/>
                  <w:szCs w:val="21"/>
                  <w:highlight w:val="none"/>
                </w:rPr>
                <w:delText>2、i值的抽取程序</w:delText>
              </w:r>
            </w:del>
          </w:p>
          <w:p>
            <w:pPr>
              <w:spacing w:line="400" w:lineRule="exact"/>
              <w:rPr>
                <w:del w:id="140" w:author="波澜" w:date="2022-03-01T16:24:00Z"/>
                <w:rFonts w:hint="eastAsia"/>
                <w:szCs w:val="21"/>
                <w:highlight w:val="none"/>
              </w:rPr>
            </w:pPr>
            <w:del w:id="141" w:author="波澜" w:date="2022-03-01T16:24:00Z">
              <w:r>
                <w:rPr>
                  <w:rFonts w:hint="eastAsia"/>
                  <w:szCs w:val="21"/>
                  <w:highlight w:val="none"/>
                </w:rPr>
                <w:delText>a.由报价人向抽取箱中任意放入30个号码球；</w:delText>
              </w:r>
            </w:del>
          </w:p>
          <w:p>
            <w:pPr>
              <w:spacing w:line="400" w:lineRule="exact"/>
              <w:rPr>
                <w:del w:id="142" w:author="波澜" w:date="2022-03-01T16:24:00Z"/>
                <w:rFonts w:hint="eastAsia"/>
                <w:szCs w:val="21"/>
                <w:highlight w:val="none"/>
              </w:rPr>
            </w:pPr>
            <w:del w:id="143" w:author="波澜" w:date="2022-03-01T16:24:00Z">
              <w:r>
                <w:rPr>
                  <w:rFonts w:hint="eastAsia"/>
                  <w:szCs w:val="21"/>
                  <w:highlight w:val="none"/>
                </w:rPr>
                <w:delText>b.由报价人分5次进行公开随机抽取5个号球，分别代表i的取值。第一次抽取的号码球对应i值3.0；第二次抽取的号码球对应i值3.5；第三次抽取的号码球对应i值4.0；第四次抽取的号码球对应i值4.5；第五次抽取的号码球对应i值5.0。</w:delText>
              </w:r>
            </w:del>
          </w:p>
          <w:p>
            <w:pPr>
              <w:spacing w:line="400" w:lineRule="exact"/>
              <w:rPr>
                <w:rFonts w:hint="eastAsia"/>
                <w:b/>
                <w:bCs/>
                <w:szCs w:val="21"/>
                <w:highlight w:val="none"/>
                <w:shd w:val="clear" w:color="auto" w:fill="FFFFFF"/>
              </w:rPr>
            </w:pPr>
            <w:del w:id="144" w:author="波澜" w:date="2022-03-01T16:24:00Z">
              <w:r>
                <w:rPr>
                  <w:rFonts w:hint="eastAsia"/>
                  <w:szCs w:val="21"/>
                  <w:highlight w:val="none"/>
                </w:rPr>
                <w:delText>c.由报价人将代表i值的5个号码球重新放入抽取机内，对该5个号码球公开随机抽取1个号球，所抽取的号码球对应的i值即为本采购项目的工程下浮比例i值。</w:delText>
              </w:r>
            </w:del>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评标价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7877"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highlight w:val="none"/>
                <w:shd w:val="clear" w:color="auto" w:fill="FFFFFF"/>
              </w:rPr>
            </w:pPr>
            <w:r>
              <w:rPr>
                <w:szCs w:val="21"/>
                <w:highlight w:val="none"/>
                <w:shd w:val="clear" w:color="auto" w:fill="FFFFFF"/>
              </w:rPr>
              <w:t>评标价的偏差率计算公式：偏差率=100%×（</w:t>
            </w:r>
            <w:r>
              <w:rPr>
                <w:rFonts w:hint="eastAsia"/>
                <w:szCs w:val="21"/>
                <w:highlight w:val="none"/>
                <w:shd w:val="clear" w:color="auto" w:fill="FFFFFF"/>
              </w:rPr>
              <w:t>报价人</w:t>
            </w:r>
            <w:r>
              <w:rPr>
                <w:szCs w:val="21"/>
                <w:highlight w:val="none"/>
                <w:shd w:val="clear" w:color="auto" w:fill="FFFFFF"/>
              </w:rPr>
              <w:t>评标价-评标基准价）/评标基准价。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评标价得分</w:t>
            </w:r>
          </w:p>
        </w:tc>
        <w:tc>
          <w:tcPr>
            <w:tcW w:w="7877"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ins w:id="146" w:author="波澜" w:date="2022-03-01T16:25:00Z"/>
                <w:rFonts w:hAnsi="宋体"/>
                <w:b w:val="0"/>
                <w:bCs w:val="0"/>
                <w:szCs w:val="21"/>
                <w:highlight w:val="none"/>
                <w:shd w:val="clear" w:color="auto" w:fill="auto"/>
                <w:rPrChange w:id="147" w:author="波澜" w:date="2022-03-01T16:25:00Z">
                  <w:rPr>
                    <w:ins w:id="148" w:author="波澜" w:date="2022-03-01T16:25:00Z"/>
                    <w:b/>
                    <w:bCs/>
                    <w:szCs w:val="21"/>
                    <w:shd w:val="clear" w:color="auto" w:fill="FFFFFF"/>
                  </w:rPr>
                </w:rPrChange>
              </w:rPr>
              <w:pPrChange w:id="145" w:author="波澜" w:date="2022-03-01T16:25:00Z">
                <w:pPr>
                  <w:spacing w:line="240" w:lineRule="exact"/>
                  <w:jc w:val="left"/>
                </w:pPr>
              </w:pPrChange>
            </w:pPr>
            <w:ins w:id="149" w:author="波澜" w:date="2022-03-01T16:25:00Z">
              <w:r>
                <w:rPr>
                  <w:rFonts w:hAnsi="宋体"/>
                  <w:b w:val="0"/>
                  <w:bCs w:val="0"/>
                  <w:szCs w:val="21"/>
                  <w:highlight w:val="none"/>
                  <w:shd w:val="clear" w:color="auto" w:fill="auto"/>
                  <w:rPrChange w:id="150" w:author="波澜" w:date="2022-03-01T16:25:00Z">
                    <w:rPr>
                      <w:b/>
                      <w:bCs/>
                      <w:szCs w:val="21"/>
                      <w:shd w:val="clear" w:color="auto" w:fill="FFFFFF"/>
                    </w:rPr>
                  </w:rPrChange>
                </w:rPr>
                <w:t>评标价得分计算公式示例：</w:t>
              </w:r>
            </w:ins>
          </w:p>
          <w:p>
            <w:pPr>
              <w:widowControl/>
              <w:spacing w:line="400" w:lineRule="exact"/>
              <w:jc w:val="left"/>
              <w:rPr>
                <w:ins w:id="152" w:author="波澜" w:date="2022-03-01T16:25:00Z"/>
                <w:rFonts w:hAnsi="宋体"/>
                <w:b w:val="0"/>
                <w:bCs w:val="0"/>
                <w:szCs w:val="21"/>
                <w:highlight w:val="none"/>
                <w:shd w:val="clear" w:color="auto" w:fill="auto"/>
                <w:rPrChange w:id="153" w:author="波澜" w:date="2022-03-01T16:25:00Z">
                  <w:rPr>
                    <w:ins w:id="154" w:author="波澜" w:date="2022-03-01T16:25:00Z"/>
                    <w:b/>
                    <w:bCs/>
                    <w:szCs w:val="21"/>
                    <w:shd w:val="clear" w:color="auto" w:fill="FFFFFF"/>
                  </w:rPr>
                </w:rPrChange>
              </w:rPr>
              <w:pPrChange w:id="151" w:author="波澜" w:date="2022-03-01T16:25:00Z">
                <w:pPr>
                  <w:spacing w:line="240" w:lineRule="exact"/>
                  <w:jc w:val="left"/>
                </w:pPr>
              </w:pPrChange>
            </w:pPr>
            <w:ins w:id="155" w:author="波澜" w:date="2022-03-01T16:25:00Z">
              <w:r>
                <w:rPr>
                  <w:rFonts w:hAnsi="宋体"/>
                  <w:b w:val="0"/>
                  <w:bCs w:val="0"/>
                  <w:szCs w:val="21"/>
                  <w:highlight w:val="none"/>
                  <w:shd w:val="clear" w:color="auto" w:fill="auto"/>
                  <w:rPrChange w:id="156" w:author="波澜" w:date="2022-03-01T16:25:00Z">
                    <w:rPr>
                      <w:b/>
                      <w:bCs/>
                      <w:szCs w:val="21"/>
                      <w:shd w:val="clear" w:color="auto" w:fill="FFFFFF"/>
                    </w:rPr>
                  </w:rPrChange>
                </w:rPr>
                <w:t>如果</w:t>
              </w:r>
            </w:ins>
            <w:ins w:id="157" w:author="波澜" w:date="2022-03-01T16:25:00Z">
              <w:r>
                <w:rPr>
                  <w:rFonts w:hint="default" w:hAnsi="宋体"/>
                  <w:b w:val="0"/>
                  <w:bCs w:val="0"/>
                  <w:szCs w:val="21"/>
                  <w:highlight w:val="none"/>
                  <w:shd w:val="clear" w:color="auto" w:fill="auto"/>
                  <w:rPrChange w:id="158" w:author="波澜" w:date="2022-03-01T16:25:00Z">
                    <w:rPr>
                      <w:rFonts w:hint="eastAsia"/>
                      <w:b/>
                      <w:bCs/>
                      <w:szCs w:val="21"/>
                      <w:shd w:val="clear" w:color="auto" w:fill="FFFFFF"/>
                    </w:rPr>
                  </w:rPrChange>
                </w:rPr>
                <w:t>报价人</w:t>
              </w:r>
            </w:ins>
            <w:ins w:id="159" w:author="波澜" w:date="2022-03-01T16:25:00Z">
              <w:r>
                <w:rPr>
                  <w:rFonts w:hAnsi="宋体"/>
                  <w:b w:val="0"/>
                  <w:bCs w:val="0"/>
                  <w:szCs w:val="21"/>
                  <w:highlight w:val="none"/>
                  <w:shd w:val="clear" w:color="auto" w:fill="auto"/>
                  <w:rPrChange w:id="160" w:author="波澜" w:date="2022-03-01T16:25:00Z">
                    <w:rPr>
                      <w:b/>
                      <w:bCs/>
                      <w:szCs w:val="21"/>
                      <w:shd w:val="clear" w:color="auto" w:fill="FFFFFF"/>
                    </w:rPr>
                  </w:rPrChange>
                </w:rPr>
                <w:t>的评标价＞评标基准价，</w:t>
              </w:r>
            </w:ins>
            <w:ins w:id="161" w:author="波澜" w:date="2022-03-01T16:25:00Z">
              <w:r>
                <w:rPr>
                  <w:rFonts w:hAnsi="宋体"/>
                  <w:b w:val="0"/>
                  <w:bCs w:val="0"/>
                  <w:szCs w:val="21"/>
                  <w:highlight w:val="none"/>
                  <w:shd w:val="clear" w:color="auto" w:fill="auto"/>
                  <w:rPrChange w:id="162" w:author="波澜" w:date="2022-03-01T16:25:00Z">
                    <w:rPr>
                      <w:b/>
                      <w:bCs/>
                      <w:szCs w:val="21"/>
                      <w:shd w:val="clear" w:color="auto" w:fill="FFFFFF"/>
                    </w:rPr>
                  </w:rPrChange>
                </w:rPr>
                <w:t>则</w:t>
              </w:r>
            </w:ins>
            <w:ins w:id="163" w:author="波澜" w:date="2022-03-01T16:25:00Z">
              <w:r>
                <w:rPr>
                  <w:rFonts w:hAnsi="宋体"/>
                  <w:b w:val="0"/>
                  <w:bCs w:val="0"/>
                  <w:szCs w:val="21"/>
                  <w:highlight w:val="none"/>
                  <w:shd w:val="clear" w:color="auto" w:fill="auto"/>
                  <w:rPrChange w:id="164" w:author="波澜" w:date="2022-03-01T16:25:00Z">
                    <w:rPr>
                      <w:b/>
                      <w:bCs/>
                      <w:szCs w:val="21"/>
                      <w:shd w:val="clear" w:color="auto" w:fill="FFFFFF"/>
                    </w:rPr>
                  </w:rPrChange>
                </w:rPr>
                <w:t>评</w:t>
              </w:r>
            </w:ins>
            <w:ins w:id="165" w:author="波澜" w:date="2022-03-01T16:25:00Z">
              <w:r>
                <w:rPr>
                  <w:rFonts w:hAnsi="宋体"/>
                  <w:b w:val="0"/>
                  <w:bCs w:val="0"/>
                  <w:szCs w:val="21"/>
                  <w:highlight w:val="none"/>
                  <w:shd w:val="clear" w:color="auto" w:fill="auto"/>
                  <w:rPrChange w:id="166" w:author="波澜" w:date="2022-03-01T16:25:00Z">
                    <w:rPr>
                      <w:b/>
                      <w:bCs/>
                      <w:szCs w:val="21"/>
                      <w:shd w:val="clear" w:color="auto" w:fill="FFFFFF"/>
                    </w:rPr>
                  </w:rPrChange>
                </w:rPr>
                <w:t>标价得分=</w:t>
              </w:r>
            </w:ins>
            <w:r>
              <w:rPr>
                <w:rFonts w:hint="eastAsia" w:hAnsi="宋体"/>
                <w:b w:val="0"/>
                <w:bCs w:val="0"/>
                <w:szCs w:val="21"/>
                <w:highlight w:val="none"/>
                <w:shd w:val="clear" w:color="auto" w:fill="auto"/>
                <w:lang w:eastAsia="zh-CN"/>
              </w:rPr>
              <w:t>1</w:t>
            </w:r>
            <w:r>
              <w:rPr>
                <w:rFonts w:hint="eastAsia" w:hAnsi="宋体"/>
                <w:b w:val="0"/>
                <w:bCs w:val="0"/>
                <w:szCs w:val="21"/>
                <w:highlight w:val="none"/>
                <w:shd w:val="clear" w:color="auto" w:fill="auto"/>
                <w:lang w:val="en-US" w:eastAsia="zh-CN"/>
              </w:rPr>
              <w:t>0</w:t>
            </w:r>
            <w:ins w:id="167" w:author="波澜" w:date="2022-03-01T16:25:00Z">
              <w:r>
                <w:rPr>
                  <w:rFonts w:hAnsi="宋体"/>
                  <w:b w:val="0"/>
                  <w:bCs w:val="0"/>
                  <w:szCs w:val="21"/>
                  <w:highlight w:val="none"/>
                  <w:shd w:val="clear" w:color="auto" w:fill="auto"/>
                  <w:rPrChange w:id="168" w:author="波澜" w:date="2022-03-01T16:25:00Z">
                    <w:rPr>
                      <w:b/>
                      <w:bCs/>
                      <w:szCs w:val="21"/>
                      <w:shd w:val="clear" w:color="auto" w:fill="FFFFFF"/>
                    </w:rPr>
                  </w:rPrChange>
                </w:rPr>
                <w:t>0-偏差率×100×E</w:t>
              </w:r>
            </w:ins>
            <w:ins w:id="169" w:author="波澜" w:date="2022-03-01T16:25:00Z">
              <w:r>
                <w:rPr>
                  <w:rFonts w:hAnsi="宋体"/>
                  <w:b w:val="0"/>
                  <w:bCs w:val="0"/>
                  <w:szCs w:val="21"/>
                  <w:highlight w:val="none"/>
                  <w:shd w:val="clear" w:color="auto" w:fill="auto"/>
                  <w:rPrChange w:id="170" w:author="波澜" w:date="2022-03-01T16:25:00Z">
                    <w:rPr>
                      <w:b/>
                      <w:bCs/>
                      <w:szCs w:val="21"/>
                      <w:shd w:val="clear" w:color="auto" w:fill="FFFFFF"/>
                    </w:rPr>
                  </w:rPrChange>
                </w:rPr>
                <w:t>；</w:t>
              </w:r>
            </w:ins>
          </w:p>
          <w:p>
            <w:pPr>
              <w:widowControl/>
              <w:spacing w:line="400" w:lineRule="exact"/>
              <w:jc w:val="left"/>
              <w:rPr>
                <w:ins w:id="172" w:author="波澜" w:date="2022-03-01T16:25:00Z"/>
                <w:rFonts w:hAnsi="宋体"/>
                <w:b w:val="0"/>
                <w:bCs w:val="0"/>
                <w:szCs w:val="21"/>
                <w:highlight w:val="none"/>
                <w:shd w:val="clear" w:color="auto" w:fill="auto"/>
                <w:rPrChange w:id="173" w:author="波澜" w:date="2022-03-01T16:25:00Z">
                  <w:rPr>
                    <w:ins w:id="174" w:author="波澜" w:date="2022-03-01T16:25:00Z"/>
                    <w:b/>
                    <w:bCs/>
                    <w:szCs w:val="21"/>
                    <w:shd w:val="clear" w:color="auto" w:fill="FFFFFF"/>
                  </w:rPr>
                </w:rPrChange>
              </w:rPr>
              <w:pPrChange w:id="171" w:author="波澜" w:date="2022-03-01T16:25:00Z">
                <w:pPr>
                  <w:spacing w:line="240" w:lineRule="exact"/>
                  <w:jc w:val="left"/>
                </w:pPr>
              </w:pPrChange>
            </w:pPr>
            <w:ins w:id="175" w:author="波澜" w:date="2022-03-01T16:25:00Z">
              <w:r>
                <w:rPr>
                  <w:rFonts w:hAnsi="宋体"/>
                  <w:b w:val="0"/>
                  <w:bCs w:val="0"/>
                  <w:szCs w:val="21"/>
                  <w:highlight w:val="none"/>
                  <w:shd w:val="clear" w:color="auto" w:fill="auto"/>
                  <w:rPrChange w:id="176" w:author="波澜" w:date="2022-03-01T16:25:00Z">
                    <w:rPr>
                      <w:b/>
                      <w:bCs/>
                      <w:szCs w:val="21"/>
                      <w:shd w:val="clear" w:color="auto" w:fill="FFFFFF"/>
                    </w:rPr>
                  </w:rPrChange>
                </w:rPr>
                <w:t>如果</w:t>
              </w:r>
            </w:ins>
            <w:ins w:id="177" w:author="波澜" w:date="2022-03-01T16:25:00Z">
              <w:r>
                <w:rPr>
                  <w:rFonts w:hint="default" w:hAnsi="宋体"/>
                  <w:b w:val="0"/>
                  <w:bCs w:val="0"/>
                  <w:szCs w:val="21"/>
                  <w:highlight w:val="none"/>
                  <w:shd w:val="clear" w:color="auto" w:fill="auto"/>
                  <w:rPrChange w:id="178" w:author="波澜" w:date="2022-03-01T16:25:00Z">
                    <w:rPr>
                      <w:rFonts w:hint="eastAsia"/>
                      <w:b/>
                      <w:bCs/>
                      <w:szCs w:val="21"/>
                      <w:shd w:val="clear" w:color="auto" w:fill="FFFFFF"/>
                    </w:rPr>
                  </w:rPrChange>
                </w:rPr>
                <w:t>报价人</w:t>
              </w:r>
            </w:ins>
            <w:ins w:id="179" w:author="波澜" w:date="2022-03-01T16:25:00Z">
              <w:r>
                <w:rPr>
                  <w:rFonts w:hAnsi="宋体"/>
                  <w:b w:val="0"/>
                  <w:bCs w:val="0"/>
                  <w:szCs w:val="21"/>
                  <w:highlight w:val="none"/>
                  <w:shd w:val="clear" w:color="auto" w:fill="auto"/>
                  <w:rPrChange w:id="180" w:author="波澜" w:date="2022-03-01T16:25:00Z">
                    <w:rPr>
                      <w:b/>
                      <w:bCs/>
                      <w:szCs w:val="21"/>
                      <w:shd w:val="clear" w:color="auto" w:fill="FFFFFF"/>
                    </w:rPr>
                  </w:rPrChange>
                </w:rPr>
                <w:t>的评标价</w:t>
              </w:r>
            </w:ins>
            <w:ins w:id="181" w:author="波澜" w:date="2022-03-01T16:25:00Z">
              <w:r>
                <w:rPr>
                  <w:rFonts w:hint="default" w:ascii="Times New Roman" w:hAnsi="宋体" w:cs="Times New Roman"/>
                  <w:b w:val="0"/>
                  <w:bCs w:val="0"/>
                  <w:szCs w:val="21"/>
                  <w:highlight w:val="none"/>
                  <w:shd w:val="clear" w:color="auto" w:fill="auto"/>
                  <w:rPrChange w:id="182" w:author="波澜" w:date="2022-03-01T16:25:00Z">
                    <w:rPr>
                      <w:rFonts w:hint="eastAsia" w:ascii="宋体" w:hAnsi="宋体" w:cs="宋体"/>
                      <w:b/>
                      <w:bCs/>
                      <w:szCs w:val="21"/>
                      <w:shd w:val="clear" w:color="auto" w:fill="FFFFFF"/>
                    </w:rPr>
                  </w:rPrChange>
                </w:rPr>
                <w:t>≦</w:t>
              </w:r>
            </w:ins>
            <w:ins w:id="183" w:author="波澜" w:date="2022-03-01T16:25:00Z">
              <w:r>
                <w:rPr>
                  <w:rFonts w:hAnsi="宋体"/>
                  <w:b w:val="0"/>
                  <w:bCs w:val="0"/>
                  <w:szCs w:val="21"/>
                  <w:highlight w:val="none"/>
                  <w:shd w:val="clear" w:color="auto" w:fill="auto"/>
                  <w:rPrChange w:id="184" w:author="波澜" w:date="2022-03-01T16:25:00Z">
                    <w:rPr>
                      <w:b/>
                      <w:bCs/>
                      <w:szCs w:val="21"/>
                      <w:shd w:val="clear" w:color="auto" w:fill="FFFFFF"/>
                    </w:rPr>
                  </w:rPrChange>
                </w:rPr>
                <w:t>评标基准价，则</w:t>
              </w:r>
            </w:ins>
            <w:ins w:id="185" w:author="波澜" w:date="2022-03-01T16:25:00Z">
              <w:r>
                <w:rPr>
                  <w:rFonts w:hAnsi="宋体"/>
                  <w:b w:val="0"/>
                  <w:bCs w:val="0"/>
                  <w:szCs w:val="21"/>
                  <w:highlight w:val="none"/>
                  <w:shd w:val="clear" w:color="auto" w:fill="auto"/>
                  <w:rPrChange w:id="186" w:author="波澜" w:date="2022-03-01T16:25:00Z">
                    <w:rPr>
                      <w:b/>
                      <w:bCs/>
                      <w:szCs w:val="21"/>
                      <w:shd w:val="clear" w:color="auto" w:fill="FFFFFF"/>
                    </w:rPr>
                  </w:rPrChange>
                </w:rPr>
                <w:t>评</w:t>
              </w:r>
            </w:ins>
            <w:ins w:id="187" w:author="波澜" w:date="2022-03-01T16:25:00Z">
              <w:r>
                <w:rPr>
                  <w:rFonts w:hAnsi="宋体"/>
                  <w:b w:val="0"/>
                  <w:bCs w:val="0"/>
                  <w:szCs w:val="21"/>
                  <w:highlight w:val="none"/>
                  <w:shd w:val="clear" w:color="auto" w:fill="auto"/>
                  <w:rPrChange w:id="188" w:author="波澜" w:date="2022-03-01T16:25:00Z">
                    <w:rPr>
                      <w:b/>
                      <w:bCs/>
                      <w:szCs w:val="21"/>
                      <w:shd w:val="clear" w:color="auto" w:fill="FFFFFF"/>
                    </w:rPr>
                  </w:rPrChange>
                </w:rPr>
                <w:t>标价得分=</w:t>
              </w:r>
            </w:ins>
            <w:r>
              <w:rPr>
                <w:rFonts w:hint="eastAsia" w:hAnsi="宋体"/>
                <w:b w:val="0"/>
                <w:bCs w:val="0"/>
                <w:szCs w:val="21"/>
                <w:highlight w:val="none"/>
                <w:shd w:val="clear" w:color="auto" w:fill="auto"/>
                <w:lang w:eastAsia="zh-CN"/>
              </w:rPr>
              <w:t>1</w:t>
            </w:r>
            <w:r>
              <w:rPr>
                <w:rFonts w:hint="eastAsia" w:hAnsi="宋体"/>
                <w:b w:val="0"/>
                <w:bCs w:val="0"/>
                <w:szCs w:val="21"/>
                <w:highlight w:val="none"/>
                <w:shd w:val="clear" w:color="auto" w:fill="auto"/>
                <w:lang w:val="en-US" w:eastAsia="zh-CN"/>
              </w:rPr>
              <w:t>0</w:t>
            </w:r>
            <w:ins w:id="189" w:author="波澜" w:date="2022-03-01T16:25:00Z">
              <w:r>
                <w:rPr>
                  <w:rFonts w:hAnsi="宋体"/>
                  <w:b w:val="0"/>
                  <w:bCs w:val="0"/>
                  <w:szCs w:val="21"/>
                  <w:highlight w:val="none"/>
                  <w:shd w:val="clear" w:color="auto" w:fill="auto"/>
                  <w:rPrChange w:id="190" w:author="波澜" w:date="2022-03-01T16:25:00Z">
                    <w:rPr>
                      <w:b/>
                      <w:bCs/>
                      <w:szCs w:val="21"/>
                      <w:shd w:val="clear" w:color="auto" w:fill="FFFFFF"/>
                    </w:rPr>
                  </w:rPrChange>
                </w:rPr>
                <w:t>0+偏差率×100×E</w:t>
              </w:r>
            </w:ins>
            <w:ins w:id="191" w:author="波澜" w:date="2022-03-01T16:25:00Z">
              <w:r>
                <w:rPr>
                  <w:rFonts w:hAnsi="宋体"/>
                  <w:b w:val="0"/>
                  <w:bCs w:val="0"/>
                  <w:szCs w:val="21"/>
                  <w:highlight w:val="none"/>
                  <w:shd w:val="clear" w:color="auto" w:fill="auto"/>
                  <w:rPrChange w:id="192" w:author="波澜" w:date="2022-03-01T16:25:00Z">
                    <w:rPr>
                      <w:b/>
                      <w:bCs/>
                      <w:szCs w:val="21"/>
                      <w:shd w:val="clear" w:color="auto" w:fill="FFFFFF"/>
                    </w:rPr>
                  </w:rPrChange>
                </w:rPr>
                <w:t>；</w:t>
              </w:r>
            </w:ins>
          </w:p>
          <w:p>
            <w:pPr>
              <w:widowControl/>
              <w:spacing w:line="400" w:lineRule="exact"/>
              <w:jc w:val="left"/>
              <w:rPr>
                <w:ins w:id="194" w:author="波澜" w:date="2022-03-01T16:25:00Z"/>
                <w:rFonts w:hint="default" w:hAnsi="宋体"/>
                <w:b w:val="0"/>
                <w:bCs w:val="0"/>
                <w:szCs w:val="21"/>
                <w:highlight w:val="none"/>
                <w:shd w:val="clear" w:color="auto" w:fill="auto"/>
                <w:rPrChange w:id="195" w:author="波澜" w:date="2022-03-01T16:25:00Z">
                  <w:rPr>
                    <w:ins w:id="196" w:author="波澜" w:date="2022-03-01T16:25:00Z"/>
                    <w:rFonts w:hint="eastAsia"/>
                    <w:b/>
                    <w:bCs/>
                    <w:szCs w:val="21"/>
                    <w:shd w:val="clear" w:color="auto" w:fill="FFFFFF"/>
                  </w:rPr>
                </w:rPrChange>
              </w:rPr>
              <w:pPrChange w:id="193" w:author="波澜" w:date="2022-03-01T16:25:00Z">
                <w:pPr>
                  <w:spacing w:line="240" w:lineRule="exact"/>
                  <w:jc w:val="left"/>
                </w:pPr>
              </w:pPrChange>
            </w:pPr>
            <w:ins w:id="197" w:author="波澜" w:date="2022-03-01T16:25:00Z">
              <w:r>
                <w:rPr>
                  <w:rFonts w:hAnsi="宋体"/>
                  <w:b w:val="0"/>
                  <w:bCs w:val="0"/>
                  <w:szCs w:val="21"/>
                  <w:highlight w:val="none"/>
                  <w:shd w:val="clear" w:color="auto" w:fill="auto"/>
                  <w:rPrChange w:id="198" w:author="波澜" w:date="2022-03-01T16:25:00Z">
                    <w:rPr>
                      <w:b/>
                      <w:bCs/>
                      <w:szCs w:val="21"/>
                      <w:shd w:val="clear" w:color="auto" w:fill="FFFFFF"/>
                    </w:rPr>
                  </w:rPrChange>
                </w:rPr>
                <w:t>其中E是评标价每高于或低于评标基准价一个百分点的扣分值，E=1.0</w:t>
              </w:r>
            </w:ins>
            <w:ins w:id="199" w:author="波澜" w:date="2022-03-01T16:25:00Z">
              <w:r>
                <w:rPr>
                  <w:rFonts w:hint="default" w:hAnsi="宋体"/>
                  <w:b w:val="0"/>
                  <w:bCs w:val="0"/>
                  <w:szCs w:val="21"/>
                  <w:highlight w:val="none"/>
                  <w:shd w:val="clear" w:color="auto" w:fill="auto"/>
                  <w:rPrChange w:id="200" w:author="波澜" w:date="2022-03-01T16:25:00Z">
                    <w:rPr>
                      <w:rFonts w:hint="eastAsia"/>
                      <w:b/>
                      <w:bCs/>
                      <w:szCs w:val="21"/>
                      <w:shd w:val="clear" w:color="auto" w:fill="FFFFFF"/>
                    </w:rPr>
                  </w:rPrChange>
                </w:rPr>
                <w:t>，</w:t>
              </w:r>
            </w:ins>
          </w:p>
          <w:p>
            <w:pPr>
              <w:spacing w:line="400" w:lineRule="exact"/>
              <w:rPr>
                <w:del w:id="201" w:author="波澜" w:date="2022-03-01T16:25:00Z"/>
                <w:rFonts w:hint="eastAsia"/>
                <w:szCs w:val="21"/>
                <w:highlight w:val="none"/>
              </w:rPr>
            </w:pPr>
            <w:ins w:id="202" w:author="波澜" w:date="2022-03-01T16:25:00Z">
              <w:r>
                <w:rPr>
                  <w:rFonts w:hAnsi="宋体"/>
                  <w:b w:val="0"/>
                  <w:bCs w:val="0"/>
                  <w:szCs w:val="21"/>
                  <w:highlight w:val="none"/>
                  <w:shd w:val="clear" w:color="auto" w:fill="auto"/>
                  <w:rPrChange w:id="203" w:author="波澜" w:date="2022-03-01T16:25:00Z">
                    <w:rPr>
                      <w:b/>
                      <w:bCs/>
                      <w:szCs w:val="21"/>
                      <w:shd w:val="clear" w:color="auto" w:fill="FFFFFF"/>
                    </w:rPr>
                  </w:rPrChange>
                </w:rPr>
                <w:t>评标价得分计算保留小数点后两位，小数点后第三位采用“四舍五入”。</w:t>
              </w:r>
            </w:ins>
            <w:del w:id="204" w:author="波澜" w:date="2022-03-01T16:25:00Z">
              <w:r>
                <w:rPr>
                  <w:rFonts w:hint="eastAsia"/>
                  <w:szCs w:val="21"/>
                  <w:highlight w:val="none"/>
                </w:rPr>
                <w:delText>评审价得分计算公式示例：</w:delText>
              </w:r>
            </w:del>
          </w:p>
          <w:p>
            <w:pPr>
              <w:spacing w:line="400" w:lineRule="exact"/>
              <w:rPr>
                <w:del w:id="205" w:author="波澜" w:date="2022-03-01T16:25:00Z"/>
                <w:rFonts w:hint="eastAsia"/>
                <w:szCs w:val="21"/>
                <w:highlight w:val="none"/>
              </w:rPr>
            </w:pPr>
            <w:del w:id="206" w:author="波澜" w:date="2022-03-01T16:25:00Z">
              <w:r>
                <w:rPr>
                  <w:rFonts w:hint="eastAsia"/>
                  <w:szCs w:val="21"/>
                  <w:highlight w:val="none"/>
                </w:rPr>
                <w:delText>（1）如果报价人的评审价＞评审基准价，则评审价得分=90-偏差率×100×</w:delText>
              </w:r>
            </w:del>
            <w:ins w:id="207" w:author="赵 亮" w:date="2022-02-28T10:25:00Z">
              <w:del w:id="208" w:author="波澜" w:date="2022-03-01T16:25:00Z">
                <w:r>
                  <w:rPr>
                    <w:rFonts w:hint="eastAsia" w:ascii="宋体" w:hAnsi="宋体"/>
                    <w:i/>
                    <w:szCs w:val="21"/>
                    <w:highlight w:val="none"/>
                  </w:rPr>
                  <w:delText>E</w:delText>
                </w:r>
              </w:del>
            </w:ins>
            <w:ins w:id="209" w:author="赵 亮" w:date="2022-02-28T10:25:00Z">
              <w:del w:id="210" w:author="波澜" w:date="2022-03-01T16:25:00Z">
                <w:r>
                  <w:rPr>
                    <w:rFonts w:hint="eastAsia" w:ascii="宋体" w:hAnsi="宋体"/>
                    <w:szCs w:val="21"/>
                    <w:highlight w:val="none"/>
                    <w:vertAlign w:val="subscript"/>
                  </w:rPr>
                  <w:delText>1</w:delText>
                </w:r>
              </w:del>
            </w:ins>
            <w:del w:id="211" w:author="波澜" w:date="2022-03-01T16:25:00Z">
              <w:r>
                <w:rPr>
                  <w:rFonts w:hint="eastAsia"/>
                  <w:szCs w:val="21"/>
                  <w:highlight w:val="none"/>
                </w:rPr>
                <w:delText>E；</w:delText>
              </w:r>
            </w:del>
          </w:p>
          <w:p>
            <w:pPr>
              <w:spacing w:line="400" w:lineRule="exact"/>
              <w:rPr>
                <w:del w:id="212" w:author="波澜" w:date="2022-03-01T16:25:00Z"/>
                <w:rFonts w:hint="eastAsia"/>
                <w:szCs w:val="21"/>
                <w:highlight w:val="none"/>
              </w:rPr>
            </w:pPr>
            <w:del w:id="213" w:author="波澜" w:date="2022-03-01T16:25:00Z">
              <w:r>
                <w:rPr>
                  <w:rFonts w:hint="eastAsia"/>
                  <w:szCs w:val="21"/>
                  <w:highlight w:val="none"/>
                </w:rPr>
                <w:delText>（2）如果报价人的评审价≤评审基准价，则评审价得分=90+偏差率×100×</w:delText>
              </w:r>
            </w:del>
            <w:ins w:id="214" w:author="赵 亮" w:date="2022-02-28T10:25:00Z">
              <w:del w:id="215" w:author="波澜" w:date="2022-03-01T16:25:00Z">
                <w:r>
                  <w:rPr>
                    <w:rFonts w:hint="eastAsia" w:ascii="宋体" w:hAnsi="宋体"/>
                    <w:i/>
                    <w:szCs w:val="21"/>
                    <w:highlight w:val="none"/>
                  </w:rPr>
                  <w:delText>E</w:delText>
                </w:r>
              </w:del>
            </w:ins>
            <w:ins w:id="216" w:author="赵 亮" w:date="2022-02-28T10:25:00Z">
              <w:del w:id="217" w:author="波澜" w:date="2022-03-01T16:25:00Z">
                <w:r>
                  <w:rPr>
                    <w:rFonts w:hint="eastAsia" w:ascii="宋体" w:hAnsi="宋体"/>
                    <w:szCs w:val="21"/>
                    <w:highlight w:val="none"/>
                    <w:vertAlign w:val="subscript"/>
                  </w:rPr>
                  <w:delText>2</w:delText>
                </w:r>
              </w:del>
            </w:ins>
            <w:del w:id="218" w:author="波澜" w:date="2022-03-01T16:25:00Z">
              <w:r>
                <w:rPr>
                  <w:rFonts w:hint="eastAsia"/>
                  <w:szCs w:val="21"/>
                  <w:highlight w:val="none"/>
                </w:rPr>
                <w:delText>E；</w:delText>
              </w:r>
            </w:del>
          </w:p>
          <w:p>
            <w:pPr>
              <w:spacing w:line="400" w:lineRule="exact"/>
              <w:rPr>
                <w:ins w:id="219" w:author="赵 亮" w:date="2022-02-28T10:25:00Z"/>
                <w:del w:id="220" w:author="波澜" w:date="2022-03-01T16:25:00Z"/>
                <w:rFonts w:hint="eastAsia"/>
                <w:szCs w:val="21"/>
                <w:highlight w:val="none"/>
              </w:rPr>
            </w:pPr>
            <w:ins w:id="221" w:author="赵 亮" w:date="2022-02-28T10:25:00Z">
              <w:del w:id="222" w:author="波澜" w:date="2022-03-01T16:25:00Z">
                <w:r>
                  <w:rPr>
                    <w:rFonts w:hint="eastAsia"/>
                    <w:szCs w:val="21"/>
                    <w:highlight w:val="none"/>
                  </w:rPr>
                  <w:delText>其中：E</w:delText>
                </w:r>
              </w:del>
            </w:ins>
            <w:ins w:id="223" w:author="赵 亮" w:date="2022-02-28T10:25:00Z">
              <w:del w:id="224" w:author="波澜" w:date="2022-03-01T16:25:00Z">
                <w:r>
                  <w:rPr>
                    <w:rFonts w:hint="eastAsia"/>
                    <w:szCs w:val="21"/>
                    <w:highlight w:val="none"/>
                    <w:vertAlign w:val="subscript"/>
                    <w:rPrChange w:id="225" w:author="赵 亮" w:date="2022-02-28T10:26:00Z">
                      <w:rPr>
                        <w:rFonts w:hint="eastAsia"/>
                        <w:szCs w:val="21"/>
                      </w:rPr>
                    </w:rPrChange>
                  </w:rPr>
                  <w:delText>1</w:delText>
                </w:r>
              </w:del>
            </w:ins>
            <w:ins w:id="226" w:author="赵 亮" w:date="2022-02-28T10:25:00Z">
              <w:del w:id="227" w:author="波澜" w:date="2022-03-01T16:25:00Z">
                <w:r>
                  <w:rPr>
                    <w:rFonts w:hint="eastAsia"/>
                    <w:szCs w:val="21"/>
                    <w:highlight w:val="none"/>
                  </w:rPr>
                  <w:delText>是评审价每高于评审基准价一个百分点的扣分值；E</w:delText>
                </w:r>
              </w:del>
            </w:ins>
            <w:ins w:id="228" w:author="赵 亮" w:date="2022-02-28T10:25:00Z">
              <w:del w:id="229" w:author="波澜" w:date="2022-03-01T16:25:00Z">
                <w:r>
                  <w:rPr>
                    <w:rFonts w:hint="eastAsia"/>
                    <w:szCs w:val="21"/>
                    <w:highlight w:val="none"/>
                    <w:vertAlign w:val="subscript"/>
                    <w:rPrChange w:id="230" w:author="赵 亮" w:date="2022-02-28T10:26:00Z">
                      <w:rPr>
                        <w:rFonts w:hint="eastAsia"/>
                        <w:szCs w:val="21"/>
                      </w:rPr>
                    </w:rPrChange>
                  </w:rPr>
                  <w:delText>2</w:delText>
                </w:r>
              </w:del>
            </w:ins>
            <w:ins w:id="231" w:author="赵 亮" w:date="2022-02-28T10:25:00Z">
              <w:del w:id="232" w:author="波澜" w:date="2022-03-01T16:25:00Z">
                <w:r>
                  <w:rPr>
                    <w:rFonts w:hint="eastAsia"/>
                    <w:szCs w:val="21"/>
                    <w:highlight w:val="none"/>
                  </w:rPr>
                  <w:delText>是评审价每低于评审基准价一个百分点的扣分值。评审价得分取小数点后两位。</w:delText>
                </w:r>
              </w:del>
            </w:ins>
          </w:p>
          <w:p>
            <w:pPr>
              <w:spacing w:line="400" w:lineRule="exact"/>
              <w:rPr>
                <w:rFonts w:hint="eastAsia"/>
                <w:b/>
                <w:bCs/>
                <w:szCs w:val="21"/>
                <w:highlight w:val="none"/>
                <w:shd w:val="clear" w:color="auto" w:fill="FFFFFF"/>
              </w:rPr>
            </w:pPr>
            <w:ins w:id="233" w:author="赵 亮" w:date="2022-02-28T10:25:00Z">
              <w:del w:id="234" w:author="波澜" w:date="2022-03-01T16:25:00Z">
                <w:r>
                  <w:rPr>
                    <w:rFonts w:hint="eastAsia"/>
                    <w:szCs w:val="21"/>
                    <w:highlight w:val="none"/>
                  </w:rPr>
                  <w:delText>项目E</w:delText>
                </w:r>
              </w:del>
            </w:ins>
            <w:ins w:id="235" w:author="赵 亮" w:date="2022-02-28T10:25:00Z">
              <w:del w:id="236" w:author="波澜" w:date="2022-03-01T16:25:00Z">
                <w:r>
                  <w:rPr>
                    <w:rFonts w:hint="eastAsia"/>
                    <w:szCs w:val="21"/>
                    <w:highlight w:val="none"/>
                    <w:vertAlign w:val="subscript"/>
                    <w:rPrChange w:id="237" w:author="赵 亮" w:date="2022-02-28T10:27:00Z">
                      <w:rPr>
                        <w:rFonts w:hint="eastAsia"/>
                        <w:szCs w:val="21"/>
                      </w:rPr>
                    </w:rPrChange>
                  </w:rPr>
                  <w:delText>1</w:delText>
                </w:r>
              </w:del>
            </w:ins>
            <w:ins w:id="238" w:author="赵 亮" w:date="2022-02-28T10:25:00Z">
              <w:del w:id="239" w:author="波澜" w:date="2022-03-01T16:25:00Z">
                <w:r>
                  <w:rPr>
                    <w:rFonts w:hint="eastAsia"/>
                    <w:szCs w:val="21"/>
                    <w:highlight w:val="none"/>
                  </w:rPr>
                  <w:delText>、E</w:delText>
                </w:r>
              </w:del>
            </w:ins>
            <w:ins w:id="240" w:author="赵 亮" w:date="2022-02-28T10:25:00Z">
              <w:del w:id="241" w:author="波澜" w:date="2022-03-01T16:25:00Z">
                <w:r>
                  <w:rPr>
                    <w:rFonts w:hint="eastAsia"/>
                    <w:szCs w:val="21"/>
                    <w:highlight w:val="none"/>
                    <w:vertAlign w:val="subscript"/>
                    <w:rPrChange w:id="242" w:author="赵 亮" w:date="2022-02-28T10:27:00Z">
                      <w:rPr>
                        <w:rFonts w:hint="eastAsia"/>
                        <w:szCs w:val="21"/>
                      </w:rPr>
                    </w:rPrChange>
                  </w:rPr>
                  <w:delText>2</w:delText>
                </w:r>
              </w:del>
            </w:ins>
            <w:ins w:id="243" w:author="赵 亮" w:date="2022-02-28T10:25:00Z">
              <w:del w:id="244" w:author="波澜" w:date="2022-03-01T16:25:00Z">
                <w:r>
                  <w:rPr>
                    <w:rFonts w:hint="eastAsia"/>
                    <w:szCs w:val="21"/>
                    <w:highlight w:val="none"/>
                  </w:rPr>
                  <w:delText>取值分别为：E</w:delText>
                </w:r>
              </w:del>
            </w:ins>
            <w:ins w:id="245" w:author="赵 亮" w:date="2022-02-28T10:25:00Z">
              <w:del w:id="246" w:author="波澜" w:date="2022-03-01T16:25:00Z">
                <w:r>
                  <w:rPr>
                    <w:rFonts w:hint="eastAsia"/>
                    <w:szCs w:val="21"/>
                    <w:highlight w:val="none"/>
                    <w:vertAlign w:val="subscript"/>
                    <w:rPrChange w:id="247" w:author="赵 亮" w:date="2022-02-28T10:27:00Z">
                      <w:rPr>
                        <w:rFonts w:hint="eastAsia"/>
                        <w:szCs w:val="21"/>
                      </w:rPr>
                    </w:rPrChange>
                  </w:rPr>
                  <w:delText>1</w:delText>
                </w:r>
              </w:del>
            </w:ins>
            <w:ins w:id="248" w:author="赵 亮" w:date="2022-02-28T10:25:00Z">
              <w:del w:id="249" w:author="波澜" w:date="2022-03-01T16:25:00Z">
                <w:r>
                  <w:rPr>
                    <w:rFonts w:hint="eastAsia"/>
                    <w:szCs w:val="21"/>
                    <w:highlight w:val="none"/>
                  </w:rPr>
                  <w:delText>=</w:delText>
                </w:r>
              </w:del>
            </w:ins>
            <w:ins w:id="250" w:author="赵 亮" w:date="2022-02-28T10:27:00Z">
              <w:del w:id="251" w:author="波澜" w:date="2022-03-01T16:25:00Z">
                <w:r>
                  <w:rPr>
                    <w:szCs w:val="21"/>
                    <w:highlight w:val="none"/>
                  </w:rPr>
                  <w:delText>0.5</w:delText>
                </w:r>
              </w:del>
            </w:ins>
            <w:ins w:id="252" w:author="赵 亮" w:date="2022-02-28T10:25:00Z">
              <w:del w:id="253" w:author="波澜" w:date="2022-03-01T16:25:00Z">
                <w:r>
                  <w:rPr>
                    <w:rFonts w:hint="eastAsia"/>
                    <w:szCs w:val="21"/>
                    <w:highlight w:val="none"/>
                  </w:rPr>
                  <w:delText xml:space="preserve">   E</w:delText>
                </w:r>
              </w:del>
            </w:ins>
            <w:ins w:id="254" w:author="赵 亮" w:date="2022-02-28T10:25:00Z">
              <w:del w:id="255" w:author="波澜" w:date="2022-03-01T16:25:00Z">
                <w:r>
                  <w:rPr>
                    <w:rFonts w:hint="eastAsia"/>
                    <w:szCs w:val="21"/>
                    <w:highlight w:val="none"/>
                    <w:vertAlign w:val="subscript"/>
                    <w:rPrChange w:id="256" w:author="赵 亮" w:date="2022-02-28T10:27:00Z">
                      <w:rPr>
                        <w:rFonts w:hint="eastAsia"/>
                        <w:szCs w:val="21"/>
                      </w:rPr>
                    </w:rPrChange>
                  </w:rPr>
                  <w:delText>2</w:delText>
                </w:r>
              </w:del>
            </w:ins>
            <w:ins w:id="257" w:author="赵 亮" w:date="2022-02-28T10:25:00Z">
              <w:del w:id="258" w:author="波澜" w:date="2022-03-01T16:25:00Z">
                <w:r>
                  <w:rPr>
                    <w:rFonts w:hint="eastAsia"/>
                    <w:szCs w:val="21"/>
                    <w:highlight w:val="none"/>
                  </w:rPr>
                  <w:delText>=</w:delText>
                </w:r>
              </w:del>
            </w:ins>
            <w:ins w:id="259" w:author="赵 亮" w:date="2022-02-28T10:27:00Z">
              <w:del w:id="260" w:author="波澜" w:date="2022-03-01T16:25:00Z">
                <w:r>
                  <w:rPr>
                    <w:szCs w:val="21"/>
                    <w:highlight w:val="none"/>
                  </w:rPr>
                  <w:delText>0.3</w:delText>
                </w:r>
              </w:del>
            </w:ins>
            <w:del w:id="261" w:author="赵 亮" w:date="2022-02-28T10:25:00Z">
              <w:r>
                <w:rPr>
                  <w:rFonts w:hint="eastAsia"/>
                  <w:szCs w:val="21"/>
                  <w:highlight w:val="none"/>
                </w:rPr>
                <w:delText>其中：E值是评标价每高于或低于评标基准价一个百分点的扣分值，E取值为1.0。评审价得分取小数点后四位。</w:delText>
              </w:r>
            </w:del>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r>
              <w:rPr>
                <w:rFonts w:hint="eastAsia" w:ascii="宋体" w:hAnsi="宋体"/>
                <w:b/>
                <w:bCs/>
                <w:szCs w:val="21"/>
                <w:highlight w:val="none"/>
                <w:shd w:val="clear" w:color="auto" w:fill="FFFFFF"/>
              </w:rPr>
              <w:t>4</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ind w:left="113" w:right="113"/>
              <w:contextualSpacing/>
              <w:jc w:val="left"/>
              <w:rPr>
                <w:rFonts w:hint="eastAsia" w:eastAsia="宋体"/>
                <w:szCs w:val="21"/>
                <w:highlight w:val="none"/>
                <w:shd w:val="clear" w:color="auto" w:fill="FFFFFF"/>
                <w:lang w:eastAsia="zh-CN"/>
              </w:rPr>
            </w:pPr>
            <w:r>
              <w:rPr>
                <w:b/>
                <w:szCs w:val="21"/>
                <w:highlight w:val="none"/>
                <w:shd w:val="clear" w:color="auto" w:fill="FFFFFF"/>
              </w:rPr>
              <w:t>施工能力得分</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spacing w:line="400" w:lineRule="exact"/>
              <w:ind w:firstLine="4427" w:firstLineChars="2100"/>
              <w:rPr>
                <w:szCs w:val="21"/>
                <w:highlight w:val="none"/>
              </w:rPr>
            </w:pPr>
            <w:r>
              <w:rPr>
                <w:rFonts w:hint="eastAsia"/>
                <w:b/>
                <w:bCs/>
                <w:szCs w:val="21"/>
                <w:highlight w:val="none"/>
                <w:lang w:val="en-US" w:eastAsia="zh-CN"/>
              </w:rPr>
              <w:t>/</w:t>
            </w:r>
          </w:p>
          <w:p>
            <w:pPr>
              <w:numPr>
                <w:ilvl w:val="0"/>
                <w:numId w:val="0"/>
              </w:numPr>
              <w:spacing w:line="40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5</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其它</w:t>
            </w:r>
          </w:p>
        </w:tc>
        <w:tc>
          <w:tcPr>
            <w:tcW w:w="9161" w:type="dxa"/>
            <w:gridSpan w:val="2"/>
            <w:tcBorders>
              <w:top w:val="single" w:color="000000" w:sz="6" w:space="0"/>
              <w:bottom w:val="single" w:color="000000" w:sz="6" w:space="0"/>
              <w:right w:val="single" w:color="000000" w:sz="6" w:space="0"/>
            </w:tcBorders>
            <w:noWrap w:val="0"/>
            <w:vAlign w:val="center"/>
          </w:tcPr>
          <w:p>
            <w:pPr>
              <w:pStyle w:val="2"/>
              <w:numPr>
                <w:ilvl w:val="0"/>
                <w:numId w:val="0"/>
              </w:numPr>
              <w:jc w:val="left"/>
              <w:rPr>
                <w:rFonts w:hint="default" w:eastAsia="宋体"/>
                <w:highlight w:val="none"/>
                <w:lang w:val="en-US" w:eastAsia="zh-CN"/>
              </w:rPr>
            </w:pPr>
            <w:r>
              <w:rPr>
                <w:rFonts w:hint="eastAsia"/>
                <w:b/>
                <w:bCs/>
                <w:highlight w:val="none"/>
              </w:rPr>
              <w:t>本项目为二次采购，若合格的报价人不足三家时，本次采购活动依然继续进行。</w:t>
            </w:r>
          </w:p>
        </w:tc>
      </w:tr>
    </w:tbl>
    <w:p>
      <w:pPr>
        <w:spacing w:line="360" w:lineRule="exact"/>
        <w:ind w:firstLine="480" w:firstLineChars="200"/>
        <w:outlineLvl w:val="1"/>
        <w:rPr>
          <w:rFonts w:hint="eastAsia"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hint="eastAsia" w:ascii="宋体" w:hAnsi="宋体"/>
          <w:sz w:val="24"/>
          <w:highlight w:val="none"/>
        </w:rPr>
      </w:pPr>
      <w:r>
        <w:rPr>
          <w:rFonts w:hint="eastAsia" w:ascii="宋体" w:hAnsi="宋体"/>
          <w:sz w:val="24"/>
          <w:highlight w:val="none"/>
        </w:rPr>
        <w:t>本次评审采用</w:t>
      </w:r>
      <w:r>
        <w:rPr>
          <w:rFonts w:hint="eastAsia" w:ascii="宋体" w:hAnsi="宋体" w:cs="仿宋_GB2312"/>
          <w:sz w:val="24"/>
          <w:highlight w:val="none"/>
        </w:rPr>
        <w:t>合理低价法</w:t>
      </w:r>
      <w:r>
        <w:rPr>
          <w:rFonts w:hint="eastAsia" w:ascii="宋体" w:hAnsi="宋体"/>
          <w:sz w:val="24"/>
          <w:highlight w:val="none"/>
        </w:rPr>
        <w:t>。</w:t>
      </w:r>
      <w:bookmarkStart w:id="1" w:name="_Toc234382676"/>
    </w:p>
    <w:p>
      <w:pPr>
        <w:spacing w:line="360" w:lineRule="exact"/>
        <w:ind w:firstLine="480" w:firstLineChars="200"/>
        <w:outlineLvl w:val="1"/>
        <w:rPr>
          <w:rFonts w:hint="eastAsia"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hint="eastAsia"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hint="eastAsia" w:ascii="宋体" w:hAnsi="宋体"/>
          <w:sz w:val="24"/>
          <w:highlight w:val="none"/>
        </w:rPr>
      </w:pPr>
      <w:r>
        <w:rPr>
          <w:rFonts w:hint="eastAsia" w:ascii="宋体" w:hAnsi="宋体"/>
          <w:sz w:val="24"/>
          <w:highlight w:val="none"/>
        </w:rPr>
        <w:t>2.1.1 形式评审标准：见评标办法前附表。</w:t>
      </w:r>
    </w:p>
    <w:p>
      <w:pPr>
        <w:spacing w:line="360" w:lineRule="exact"/>
        <w:ind w:firstLine="480" w:firstLineChars="200"/>
        <w:rPr>
          <w:rFonts w:hint="eastAsia" w:ascii="宋体" w:hAnsi="宋体"/>
          <w:sz w:val="24"/>
          <w:highlight w:val="none"/>
        </w:rPr>
      </w:pPr>
      <w:r>
        <w:rPr>
          <w:rFonts w:hint="eastAsia" w:ascii="宋体" w:hAnsi="宋体"/>
          <w:sz w:val="24"/>
          <w:highlight w:val="none"/>
        </w:rPr>
        <w:t>2.1.2 响应性评审标准：见评标办法前附表。</w:t>
      </w:r>
      <w:bookmarkStart w:id="3" w:name="_Toc234382678"/>
    </w:p>
    <w:p>
      <w:pPr>
        <w:spacing w:line="360" w:lineRule="exact"/>
        <w:ind w:firstLine="480" w:firstLineChars="200"/>
        <w:rPr>
          <w:rFonts w:hint="eastAsia"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hint="eastAsia" w:ascii="宋体" w:hAnsi="宋体"/>
          <w:sz w:val="24"/>
          <w:highlight w:val="none"/>
        </w:rPr>
      </w:pPr>
      <w:r>
        <w:rPr>
          <w:rFonts w:hint="eastAsia" w:ascii="宋体" w:hAnsi="宋体"/>
          <w:sz w:val="24"/>
          <w:highlight w:val="none"/>
        </w:rPr>
        <w:t>详细评审标准：见评标办法前附表。</w:t>
      </w:r>
      <w:bookmarkStart w:id="4" w:name="_Toc234382679"/>
    </w:p>
    <w:p>
      <w:pPr>
        <w:spacing w:line="360" w:lineRule="exact"/>
        <w:ind w:firstLine="480" w:firstLineChars="200"/>
        <w:outlineLvl w:val="1"/>
        <w:rPr>
          <w:rFonts w:hint="eastAsia" w:ascii="宋体" w:hAnsi="宋体"/>
          <w:sz w:val="24"/>
          <w:highlight w:val="none"/>
        </w:rPr>
      </w:pPr>
      <w:r>
        <w:rPr>
          <w:rFonts w:hint="eastAsia" w:ascii="宋体" w:hAnsi="宋体"/>
          <w:sz w:val="24"/>
          <w:highlight w:val="none"/>
        </w:rPr>
        <w:t>3. 评标程序</w:t>
      </w:r>
      <w:bookmarkEnd w:id="4"/>
      <w:bookmarkStart w:id="5" w:name="_Toc234382680"/>
    </w:p>
    <w:p>
      <w:pPr>
        <w:spacing w:line="360" w:lineRule="exact"/>
        <w:ind w:firstLine="480" w:firstLineChars="200"/>
        <w:rPr>
          <w:rFonts w:hint="eastAsia"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hint="eastAsia" w:ascii="宋体" w:hAnsi="宋体"/>
          <w:sz w:val="24"/>
          <w:highlight w:val="none"/>
        </w:rPr>
      </w:pPr>
      <w:r>
        <w:rPr>
          <w:rFonts w:hint="eastAsia" w:ascii="宋体" w:hAnsi="宋体"/>
          <w:sz w:val="24"/>
          <w:highlight w:val="none"/>
        </w:rPr>
        <w:t>3.1.1 评审小组依据评标办法前附表第1款规定的标准对报价文件进行初步评审。有一项不符合评审标准的，作废标处理。</w:t>
      </w:r>
    </w:p>
    <w:p>
      <w:pPr>
        <w:spacing w:line="360" w:lineRule="exact"/>
        <w:ind w:firstLine="480" w:firstLineChars="200"/>
        <w:rPr>
          <w:rFonts w:hint="eastAsia"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hint="eastAsia"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hint="eastAsia"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hint="eastAsia"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hint="eastAsia"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hint="eastAsia"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hint="eastAsia"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hint="eastAsia"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hint="eastAsia"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hint="eastAsia"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hint="eastAsia"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hint="eastAsia"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hint="eastAsia"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hint="eastAsia"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hint="eastAsia"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hint="eastAsia"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hint="eastAsia"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hint="eastAsia"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hint="eastAsia"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hint="eastAsia"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hint="eastAsia" w:ascii="宋体" w:hAnsi="宋体"/>
          <w:sz w:val="24"/>
          <w:highlight w:val="none"/>
        </w:rPr>
      </w:pPr>
      <w:r>
        <w:rPr>
          <w:rFonts w:hint="eastAsia" w:ascii="宋体" w:hAnsi="宋体"/>
          <w:sz w:val="24"/>
          <w:highlight w:val="none"/>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（3）当单价与数量的乘积与合价（金额）虽然一致，但报价人修改了该子目的工程数量，则</w:t>
      </w:r>
      <w:r>
        <w:rPr>
          <w:rFonts w:hint="eastAsia" w:ascii="宋体" w:hAnsi="宋体"/>
          <w:b/>
          <w:bCs/>
          <w:sz w:val="24"/>
          <w:highlight w:val="none"/>
          <w:lang w:val="en-US" w:eastAsia="zh-CN"/>
        </w:rPr>
        <w:t>报价人的报价文件作废标处理</w:t>
      </w:r>
      <w:r>
        <w:rPr>
          <w:rFonts w:hint="eastAsia" w:ascii="宋体" w:hAnsi="宋体"/>
          <w:b/>
          <w:bCs/>
          <w:sz w:val="24"/>
          <w:highlight w:val="none"/>
        </w:rPr>
        <w:t>。</w:t>
      </w:r>
    </w:p>
    <w:p>
      <w:pPr>
        <w:pStyle w:val="2"/>
        <w:ind w:left="0" w:leftChars="0" w:firstLine="482" w:firstLineChars="200"/>
        <w:rPr>
          <w:rFonts w:hint="eastAsia" w:eastAsia="宋体"/>
          <w:b/>
          <w:bCs/>
          <w:highlight w:val="none"/>
          <w:lang w:eastAsia="zh-CN"/>
        </w:rPr>
      </w:pPr>
      <w:r>
        <w:rPr>
          <w:rFonts w:hint="eastAsia" w:ascii="宋体" w:hAnsi="宋体"/>
          <w:b/>
          <w:bCs/>
          <w:sz w:val="24"/>
          <w:highlight w:val="none"/>
          <w:lang w:eastAsia="zh-CN"/>
        </w:rPr>
        <w:t>（</w:t>
      </w:r>
      <w:r>
        <w:rPr>
          <w:rFonts w:hint="eastAsia" w:ascii="宋体" w:hAnsi="宋体"/>
          <w:b/>
          <w:bCs/>
          <w:sz w:val="24"/>
          <w:highlight w:val="none"/>
          <w:lang w:val="en-US" w:eastAsia="zh-CN"/>
        </w:rPr>
        <w:t>4</w:t>
      </w:r>
      <w:r>
        <w:rPr>
          <w:rFonts w:hint="eastAsia" w:ascii="宋体" w:hAnsi="宋体"/>
          <w:b/>
          <w:bCs/>
          <w:sz w:val="24"/>
          <w:highlight w:val="none"/>
          <w:lang w:eastAsia="zh-CN"/>
        </w:rPr>
        <w:t>）报价人单价</w:t>
      </w:r>
      <w:r>
        <w:rPr>
          <w:rFonts w:hint="eastAsia" w:ascii="宋体" w:hAnsi="宋体"/>
          <w:b/>
          <w:bCs/>
          <w:sz w:val="24"/>
          <w:highlight w:val="none"/>
          <w:lang w:val="en-US" w:eastAsia="zh-CN"/>
        </w:rPr>
        <w:t>若</w:t>
      </w:r>
      <w:r>
        <w:rPr>
          <w:rFonts w:hint="eastAsia" w:ascii="宋体" w:hAnsi="宋体"/>
          <w:b/>
          <w:bCs/>
          <w:sz w:val="24"/>
          <w:highlight w:val="none"/>
          <w:lang w:eastAsia="zh-CN"/>
        </w:rPr>
        <w:t>高于控制价单价，报价人的报价文件作废标处理。</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hint="eastAsia" w:ascii="宋体" w:hAnsi="宋体"/>
          <w:sz w:val="24"/>
          <w:highlight w:val="none"/>
        </w:rPr>
      </w:pPr>
      <w:r>
        <w:rPr>
          <w:rFonts w:hint="eastAsia" w:ascii="宋体" w:hAnsi="宋体"/>
          <w:sz w:val="24"/>
          <w:highlight w:val="none"/>
        </w:rPr>
        <w:t>3.1.6 修正后的最终报价作为评标价，以此计算评标得分。</w:t>
      </w:r>
    </w:p>
    <w:p>
      <w:pPr>
        <w:spacing w:line="360" w:lineRule="exact"/>
        <w:ind w:firstLine="480" w:firstLineChars="200"/>
        <w:rPr>
          <w:rFonts w:hint="eastAsia"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hint="eastAsia" w:ascii="宋体" w:hAnsi="宋体"/>
          <w:sz w:val="24"/>
          <w:highlight w:val="none"/>
        </w:rPr>
      </w:pPr>
      <w:r>
        <w:rPr>
          <w:rFonts w:hint="eastAsia" w:ascii="宋体" w:hAnsi="宋体"/>
          <w:sz w:val="24"/>
          <w:highlight w:val="none"/>
        </w:rPr>
        <w:t>3.2.1评审小组按评标办法前附表第2款规定的量化因素和标准进行价格折算，计算出报价，并编制价格比较一览表。</w:t>
      </w:r>
    </w:p>
    <w:p>
      <w:pPr>
        <w:spacing w:line="360" w:lineRule="exact"/>
        <w:ind w:firstLine="480" w:firstLineChars="200"/>
        <w:rPr>
          <w:rFonts w:hint="eastAsia"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hint="eastAsia"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hint="eastAsia" w:ascii="宋体" w:hAnsi="宋体"/>
          <w:sz w:val="24"/>
          <w:highlight w:val="none"/>
        </w:rPr>
      </w:pPr>
      <w:r>
        <w:rPr>
          <w:rFonts w:hint="eastAsia" w:ascii="宋体" w:hAnsi="宋体"/>
          <w:sz w:val="24"/>
          <w:highlight w:val="none"/>
        </w:rPr>
        <w:t>3.3.1在评标过程中，评审小组可以书面形式要求报价人对所提交的报价文件中不明确的内容进行书面澄清或说明，或者对细微偏差进行补正。评审小组不接受报价人主动提出的澄清、说明或补正。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hint="eastAsia"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hint="eastAsia"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hint="eastAsia" w:ascii="宋体" w:hAnsi="宋体"/>
          <w:sz w:val="24"/>
          <w:highlight w:val="none"/>
        </w:rPr>
      </w:pPr>
      <w:r>
        <w:rPr>
          <w:rFonts w:hint="eastAsia" w:ascii="宋体" w:hAnsi="宋体"/>
          <w:sz w:val="24"/>
          <w:highlight w:val="none"/>
        </w:rPr>
        <w:t>3.3.4 凡超出采购文件规定的或给采购人带来未曾要求的利益的变化、偏差或其他因素在评标时不予考虑。</w:t>
      </w:r>
      <w:bookmarkStart w:id="8" w:name="_Toc234382683"/>
    </w:p>
    <w:p>
      <w:pPr>
        <w:spacing w:line="360" w:lineRule="exact"/>
        <w:ind w:firstLine="480" w:firstLineChars="200"/>
        <w:rPr>
          <w:rFonts w:hint="eastAsia" w:ascii="宋体" w:hAnsi="宋体"/>
          <w:sz w:val="24"/>
          <w:highlight w:val="none"/>
        </w:rPr>
      </w:pPr>
      <w:r>
        <w:rPr>
          <w:rFonts w:hint="eastAsia" w:ascii="宋体" w:hAnsi="宋体"/>
          <w:sz w:val="24"/>
          <w:highlight w:val="none"/>
        </w:rPr>
        <w:t>3.4 评标结果</w:t>
      </w:r>
      <w:bookmarkEnd w:id="8"/>
    </w:p>
    <w:p>
      <w:pPr>
        <w:pStyle w:val="2"/>
        <w:ind w:firstLine="400"/>
        <w:rPr>
          <w:highlight w:val="none"/>
        </w:rPr>
      </w:pPr>
      <w:r>
        <w:rPr>
          <w:rFonts w:hint="eastAsia" w:ascii="宋体" w:hAnsi="宋体"/>
          <w:sz w:val="24"/>
          <w:highlight w:val="none"/>
        </w:rPr>
        <w:t>1.评审小组对满足采购文件实质要求的报价文件，根据评标办法前附表第2款规定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pStyle w:val="2"/>
        <w:ind w:firstLine="400"/>
        <w:rPr>
          <w:highlight w:val="none"/>
        </w:rPr>
      </w:pPr>
    </w:p>
    <w:p>
      <w:pPr>
        <w:pStyle w:val="2"/>
        <w:ind w:firstLine="400"/>
        <w:rPr>
          <w:rFonts w:hint="eastAsia"/>
          <w:highlight w:val="none"/>
        </w:rPr>
      </w:pPr>
    </w:p>
    <w:p>
      <w:pPr>
        <w:pStyle w:val="2"/>
        <w:ind w:firstLine="400"/>
        <w:rPr>
          <w:rFonts w:hint="eastAsia"/>
          <w:highlight w:val="none"/>
        </w:rPr>
      </w:pPr>
    </w:p>
    <w:p>
      <w:pPr>
        <w:pStyle w:val="2"/>
        <w:ind w:firstLine="400"/>
        <w:rPr>
          <w:rFonts w:hint="eastAsia"/>
          <w:highlight w:val="none"/>
        </w:rPr>
      </w:pPr>
    </w:p>
    <w:p>
      <w:pPr>
        <w:pStyle w:val="2"/>
        <w:ind w:firstLine="400"/>
        <w:rPr>
          <w:rFonts w:hint="eastAsia"/>
          <w:highlight w:val="none"/>
        </w:rPr>
      </w:pPr>
    </w:p>
    <w:p>
      <w:pPr>
        <w:pStyle w:val="2"/>
        <w:ind w:firstLine="400"/>
        <w:rPr>
          <w:rFonts w:hint="eastAsia"/>
          <w:highlight w:val="none"/>
        </w:rPr>
      </w:pPr>
    </w:p>
    <w:p>
      <w:pPr>
        <w:pStyle w:val="2"/>
        <w:ind w:firstLine="400"/>
        <w:rPr>
          <w:rFonts w:hint="eastAsia"/>
          <w:highlight w:val="none"/>
        </w:rPr>
      </w:pPr>
    </w:p>
    <w:p>
      <w:pPr>
        <w:numPr>
          <w:ilvl w:val="0"/>
          <w:numId w:val="2"/>
        </w:numPr>
        <w:spacing w:line="600" w:lineRule="exact"/>
        <w:jc w:val="center"/>
        <w:outlineLvl w:val="0"/>
        <w:rPr>
          <w:rFonts w:hint="eastAsia"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440" w:lineRule="exact"/>
        <w:outlineLvl w:val="0"/>
        <w:rPr>
          <w:rFonts w:hint="eastAsia" w:ascii="仿宋_GB2312" w:hAnsi="宋体" w:eastAsia="仿宋_GB2312"/>
          <w:b/>
          <w:bCs/>
          <w:sz w:val="36"/>
          <w:highlight w:val="none"/>
        </w:rPr>
      </w:pP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w:t>
      </w:r>
      <w:r>
        <w:rPr>
          <w:rFonts w:hint="eastAsia" w:ascii="宋体" w:hAnsi="宋体" w:cs="宋体"/>
          <w:szCs w:val="21"/>
          <w:highlight w:val="none"/>
        </w:rPr>
        <w:t>（承包人名称，以下简称“承包人”）对该项目施工承包报价。发包人和承包人共同达成如下协议。</w:t>
      </w:r>
    </w:p>
    <w:p>
      <w:pPr>
        <w:spacing w:line="440" w:lineRule="exact"/>
        <w:ind w:firstLine="359" w:firstLineChars="171"/>
        <w:rPr>
          <w:rFonts w:hint="eastAsia" w:ascii="宋体" w:hAnsi="宋体" w:cs="宋体"/>
          <w:highlight w:val="none"/>
        </w:rPr>
      </w:pPr>
      <w:r>
        <w:rPr>
          <w:rFonts w:hint="eastAsia" w:ascii="宋体" w:hAnsi="宋体" w:cs="宋体"/>
          <w:szCs w:val="21"/>
          <w:highlight w:val="none"/>
        </w:rPr>
        <w:t>1. 本协议书与下列文件一起构成合</w:t>
      </w:r>
      <w:r>
        <w:rPr>
          <w:rFonts w:hint="eastAsia" w:ascii="宋体" w:hAnsi="宋体" w:cs="宋体"/>
          <w:highlight w:val="none"/>
        </w:rPr>
        <w:t>同文件：</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（1）合同协议书（补充协议如有）；</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（2）发包人要求</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（3）成交通知书；</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（5）设计文件、图纸；</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（7）承包人实施计划；</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（8）承包人成交的工程量清单；</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（9）本项目采购文件（除上述项目以外的部分）；</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（10）报价文件及其附件（除上述项目以外的部分）。</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2. 上述文件互相补充和解释，如有不明确或不一致之处，以合同约定次序在先者为准。</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6. 承包人承诺按合同约定承担工程的实施、竣工及缺陷修复。</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本工程工期为合同签订日期开始</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9.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10.合同未尽事宜，双方另行签订补充协议。补充协议是合同的组成部分。</w:t>
      </w:r>
    </w:p>
    <w:p>
      <w:pPr>
        <w:spacing w:line="480" w:lineRule="auto"/>
        <w:ind w:firstLine="359" w:firstLineChars="171"/>
        <w:rPr>
          <w:rFonts w:hint="eastAsia" w:ascii="宋体" w:hAnsi="宋体" w:cs="宋体"/>
          <w:szCs w:val="21"/>
          <w:highlight w:val="none"/>
        </w:rPr>
      </w:pPr>
    </w:p>
    <w:p>
      <w:pPr>
        <w:spacing w:line="480" w:lineRule="auto"/>
        <w:rPr>
          <w:rFonts w:hint="eastAsia"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480" w:lineRule="auto"/>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pPr>
        <w:spacing w:line="480" w:lineRule="auto"/>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 xml:space="preserve"> 日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pacing w:line="480" w:lineRule="auto"/>
        <w:rPr>
          <w:rFonts w:hint="eastAsia" w:ascii="宋体" w:hAnsi="宋体" w:cs="宋体"/>
          <w:szCs w:val="21"/>
          <w:highlight w:val="none"/>
        </w:rPr>
      </w:pPr>
    </w:p>
    <w:p>
      <w:pPr>
        <w:numPr>
          <w:ilvl w:val="0"/>
          <w:numId w:val="3"/>
        </w:numPr>
        <w:tabs>
          <w:tab w:val="left" w:pos="0"/>
        </w:tabs>
        <w:spacing w:line="440" w:lineRule="exact"/>
        <w:ind w:firstLine="420"/>
        <w:jc w:val="center"/>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rPr>
        <w:t>图纸</w:t>
      </w:r>
    </w:p>
    <w:p>
      <w:pPr>
        <w:numPr>
          <w:ilvl w:val="0"/>
          <w:numId w:val="0"/>
        </w:numPr>
        <w:tabs>
          <w:tab w:val="left" w:pos="0"/>
        </w:tabs>
        <w:spacing w:line="440" w:lineRule="exact"/>
        <w:ind w:firstLine="723" w:firstLineChars="200"/>
        <w:jc w:val="both"/>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rPr>
        <w:t>详见另册</w:t>
      </w: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pStyle w:val="2"/>
        <w:rPr>
          <w:rFonts w:hint="eastAsia"/>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3"/>
        </w:numPr>
        <w:tabs>
          <w:tab w:val="left" w:pos="0"/>
        </w:tabs>
        <w:spacing w:line="440" w:lineRule="exact"/>
        <w:ind w:left="0" w:leftChars="0" w:firstLine="420" w:firstLineChars="0"/>
        <w:jc w:val="center"/>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lang w:val="en-US" w:eastAsia="zh-CN"/>
        </w:rPr>
        <w:t>最高控制价</w:t>
      </w:r>
      <w:r>
        <w:rPr>
          <w:rFonts w:hint="eastAsia" w:ascii="仿宋_GB2312" w:hAnsi="宋体" w:eastAsia="仿宋_GB2312" w:cs="宋体"/>
          <w:b/>
          <w:color w:val="auto"/>
          <w:kern w:val="0"/>
          <w:sz w:val="36"/>
          <w:szCs w:val="36"/>
          <w:highlight w:val="none"/>
        </w:rPr>
        <w:t>工程量清单</w:t>
      </w:r>
    </w:p>
    <w:p>
      <w:pPr>
        <w:pStyle w:val="2"/>
        <w:numPr>
          <w:ilvl w:val="0"/>
          <w:numId w:val="0"/>
        </w:numPr>
        <w:ind w:left="420" w:leftChars="0"/>
        <w:rPr>
          <w:rFonts w:hint="eastAsia"/>
          <w:highlight w:val="none"/>
        </w:rPr>
      </w:pPr>
    </w:p>
    <w:p>
      <w:pPr>
        <w:tabs>
          <w:tab w:val="left" w:pos="0"/>
        </w:tabs>
        <w:spacing w:line="440" w:lineRule="exact"/>
        <w:jc w:val="center"/>
        <w:outlineLvl w:val="0"/>
        <w:rPr>
          <w:rFonts w:hint="default" w:ascii="仿宋_GB2312" w:hAnsi="宋体" w:eastAsia="仿宋_GB2312" w:cs="宋体"/>
          <w:b/>
          <w:color w:val="auto"/>
          <w:kern w:val="0"/>
          <w:sz w:val="36"/>
          <w:szCs w:val="36"/>
          <w:highlight w:val="none"/>
          <w:lang w:val="en-US" w:eastAsia="zh-CN"/>
        </w:rPr>
      </w:pPr>
      <w:r>
        <w:rPr>
          <w:rFonts w:hint="eastAsia" w:ascii="仿宋_GB2312" w:hAnsi="宋体" w:eastAsia="仿宋_GB2312" w:cs="宋体"/>
          <w:b/>
          <w:color w:val="auto"/>
          <w:kern w:val="0"/>
          <w:sz w:val="36"/>
          <w:szCs w:val="36"/>
          <w:highlight w:val="none"/>
          <w:lang w:val="en-US" w:eastAsia="zh-CN"/>
        </w:rPr>
        <w:t>A1合同段</w:t>
      </w:r>
    </w:p>
    <w:tbl>
      <w:tblPr>
        <w:tblStyle w:val="14"/>
        <w:tblW w:w="9915" w:type="dxa"/>
        <w:tblInd w:w="-79" w:type="dxa"/>
        <w:tblLayout w:type="fixed"/>
        <w:tblCellMar>
          <w:top w:w="0" w:type="dxa"/>
          <w:left w:w="108" w:type="dxa"/>
          <w:bottom w:w="0" w:type="dxa"/>
          <w:right w:w="108" w:type="dxa"/>
        </w:tblCellMar>
      </w:tblPr>
      <w:tblGrid>
        <w:gridCol w:w="18"/>
        <w:gridCol w:w="814"/>
        <w:gridCol w:w="2445"/>
        <w:gridCol w:w="1320"/>
        <w:gridCol w:w="1320"/>
        <w:gridCol w:w="1320"/>
        <w:gridCol w:w="1485"/>
        <w:gridCol w:w="1040"/>
        <w:gridCol w:w="171"/>
      </w:tblGrid>
      <w:tr>
        <w:tblPrEx>
          <w:tblCellMar>
            <w:top w:w="0" w:type="dxa"/>
            <w:left w:w="108" w:type="dxa"/>
            <w:bottom w:w="0" w:type="dxa"/>
            <w:right w:w="108" w:type="dxa"/>
          </w:tblCellMar>
        </w:tblPrEx>
        <w:trPr>
          <w:gridBefore w:val="1"/>
          <w:wBefore w:w="18" w:type="dxa"/>
          <w:trHeight w:val="283" w:hRule="atLeast"/>
        </w:trPr>
        <w:tc>
          <w:tcPr>
            <w:tcW w:w="9915" w:type="dxa"/>
            <w:gridSpan w:val="8"/>
            <w:tcBorders>
              <w:top w:val="nil"/>
              <w:left w:val="nil"/>
              <w:bottom w:val="nil"/>
              <w:right w:val="nil"/>
            </w:tcBorders>
            <w:noWrap w:val="0"/>
            <w:vAlign w:val="center"/>
          </w:tcPr>
          <w:p>
            <w:pPr>
              <w:pStyle w:val="28"/>
              <w:spacing w:line="240" w:lineRule="exact"/>
              <w:jc w:val="left"/>
              <w:rPr>
                <w:rFonts w:hint="eastAsia" w:ascii="Times New Roman" w:hAnsi="Times New Roman" w:cs="Times New Roman"/>
                <w:color w:val="auto"/>
                <w:kern w:val="2"/>
                <w:highlight w:val="none"/>
              </w:rPr>
            </w:pPr>
            <w:r>
              <w:rPr>
                <w:rFonts w:ascii="Times New Roman" w:hAnsi="Times New Roman" w:cs="Times New Roman"/>
                <w:color w:val="auto"/>
                <w:kern w:val="2"/>
                <w:highlight w:val="none"/>
              </w:rPr>
              <w:t>项目名称：</w:t>
            </w:r>
            <w:r>
              <w:rPr>
                <w:rFonts w:hint="eastAsia" w:ascii="Times New Roman" w:hAnsi="Times New Roman" w:cs="Times New Roman"/>
                <w:color w:val="auto"/>
                <w:kern w:val="2"/>
                <w:highlight w:val="none"/>
              </w:rPr>
              <w:t>京台高速公路福州段易拥堵路段治理（土建）工程（牛岩山隧道路段）A1合同段工程量清单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清除表土</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1106.00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3.47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3837.82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伐树、挖根</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棵</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708.00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54.70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38727.60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挖除沥青混凝土路面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128.09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21.17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2711.67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拆除混凝土结构</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476.00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247.75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117929.00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拆除砖石及其他砌体</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15.57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46.76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728.05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挖土方</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5531.00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3.07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16980.17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利用土方填筑</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3872.00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5.32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20599.04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上路床填筑碎石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1659.00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176.94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293543.46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浆砌片块石边沟</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68.50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371.45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25444.33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路堑盖板边沟</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179.60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825.37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148236.45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级配碎(砾)石底基层（15cm厚）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2661.00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30.78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81905.58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水泥混凝土基层（18cm厚）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2661.00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85.75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228180.75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水泥混凝土面层（26cm厚）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2648.00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140.37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371699.76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43.96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5221.50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229537.14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透层</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2209.00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5.80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12812.20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封层</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2209.00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7.38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16302.42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现浇混凝土</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1112.62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14464.06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机切料石路缘石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452.00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120.64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54529.28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拼接缝</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189.00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22.67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4284.63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M10水泥砂浆路面端部抹面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197.00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15.42 </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3037.74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税金（9%）</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Arial" w:hAnsi="Arial" w:eastAsia="宋体" w:cs="Arial"/>
                <w:i w:val="0"/>
                <w:iCs w:val="0"/>
                <w:color w:val="000000"/>
                <w:sz w:val="16"/>
                <w:szCs w:val="16"/>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Arial" w:hAnsi="Arial" w:eastAsia="宋体" w:cs="Arial"/>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151694.20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500" w:hRule="atLeast"/>
        </w:trPr>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1837185.35 </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bl>
    <w:p>
      <w:pPr>
        <w:jc w:val="both"/>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r>
        <w:rPr>
          <w:rFonts w:hint="eastAsia" w:ascii="宋体" w:hAnsi="宋体" w:cs="Arial"/>
          <w:b/>
          <w:bCs/>
          <w:kern w:val="0"/>
          <w:sz w:val="36"/>
          <w:szCs w:val="36"/>
          <w:highlight w:val="none"/>
        </w:rPr>
        <w:br w:type="page"/>
      </w:r>
      <w:r>
        <w:rPr>
          <w:rFonts w:hint="eastAsia" w:ascii="宋体" w:hAnsi="宋体" w:cs="Arial"/>
          <w:b/>
          <w:bCs/>
          <w:kern w:val="0"/>
          <w:sz w:val="36"/>
          <w:szCs w:val="36"/>
          <w:highlight w:val="none"/>
          <w:lang w:val="en-US" w:eastAsia="zh-CN"/>
        </w:rPr>
        <w:t>最高控制价</w:t>
      </w: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hint="eastAsia"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1、除非</w:t>
      </w:r>
      <w:r>
        <w:rPr>
          <w:sz w:val="24"/>
          <w:highlight w:val="none"/>
        </w:rPr>
        <w:t>合同另有</w:t>
      </w:r>
      <w:r>
        <w:rPr>
          <w:rFonts w:hint="eastAsia"/>
          <w:sz w:val="24"/>
          <w:highlight w:val="none"/>
        </w:rPr>
        <w:t>规定</w:t>
      </w:r>
      <w:r>
        <w:rPr>
          <w:sz w:val="24"/>
          <w:highlight w:val="none"/>
        </w:rPr>
        <w:t>，工程量清单报价应包含为实施和完成本工程实体所需的所有费用，包括劳务、材料（</w:t>
      </w:r>
      <w:r>
        <w:rPr>
          <w:rFonts w:hint="eastAsia"/>
          <w:sz w:val="24"/>
          <w:highlight w:val="none"/>
        </w:rPr>
        <w:t>除采购</w:t>
      </w:r>
      <w:r>
        <w:rPr>
          <w:sz w:val="24"/>
          <w:highlight w:val="none"/>
        </w:rPr>
        <w:t>人提供材料外）</w:t>
      </w:r>
      <w:r>
        <w:rPr>
          <w:rFonts w:hint="eastAsia"/>
          <w:sz w:val="24"/>
          <w:highlight w:val="none"/>
        </w:rPr>
        <w:t>、</w:t>
      </w:r>
      <w:r>
        <w:rPr>
          <w:sz w:val="24"/>
          <w:highlight w:val="none"/>
        </w:rPr>
        <w:t>机械设备、质检（</w:t>
      </w:r>
      <w:r>
        <w:rPr>
          <w:rFonts w:hint="eastAsia"/>
          <w:sz w:val="24"/>
          <w:highlight w:val="none"/>
        </w:rPr>
        <w:t>自检</w:t>
      </w:r>
      <w:r>
        <w:rPr>
          <w:sz w:val="24"/>
          <w:highlight w:val="none"/>
        </w:rPr>
        <w:t>）</w:t>
      </w:r>
      <w:r>
        <w:rPr>
          <w:rFonts w:hint="eastAsia"/>
          <w:sz w:val="24"/>
          <w:highlight w:val="none"/>
        </w:rPr>
        <w:t>、</w:t>
      </w:r>
      <w:r>
        <w:rPr>
          <w:sz w:val="24"/>
          <w:highlight w:val="none"/>
        </w:rPr>
        <w:t>安全、缺陷修复、安全布控、管理、驻地建设、保险、利润、税费等</w:t>
      </w:r>
      <w:r>
        <w:rPr>
          <w:rFonts w:hint="eastAsia"/>
          <w:sz w:val="24"/>
          <w:highlight w:val="none"/>
        </w:rPr>
        <w:t>费用</w:t>
      </w:r>
      <w:r>
        <w:rPr>
          <w:sz w:val="24"/>
          <w:highlight w:val="none"/>
        </w:rPr>
        <w:t>及合同明示或暗示的所有责任、义务和一般风险</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2</w:t>
      </w: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rFonts w:hint="eastAsia"/>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360" w:lineRule="exact"/>
        <w:ind w:firstLine="561"/>
        <w:rPr>
          <w:rFonts w:hint="eastAsia" w:ascii="仿宋_GB2312" w:eastAsia="仿宋_GB2312"/>
          <w:b/>
          <w:bCs/>
          <w:sz w:val="48"/>
          <w:szCs w:val="48"/>
          <w:highlight w:val="none"/>
        </w:rPr>
      </w:pPr>
      <w:r>
        <w:rPr>
          <w:b/>
          <w:bCs/>
          <w:sz w:val="24"/>
          <w:highlight w:val="none"/>
        </w:rPr>
        <w:t>10、本项目工程量清单报价中税金统一按9%计取，最终报价总价必须包含税金部分，否则按</w:t>
      </w:r>
      <w:r>
        <w:rPr>
          <w:rFonts w:hint="eastAsia"/>
          <w:b/>
          <w:bCs/>
          <w:sz w:val="24"/>
          <w:highlight w:val="none"/>
        </w:rPr>
        <w:t>否决报价</w:t>
      </w:r>
      <w:r>
        <w:rPr>
          <w:b/>
          <w:bCs/>
          <w:sz w:val="24"/>
          <w:highlight w:val="none"/>
        </w:rPr>
        <w:t>处理。结算时若成交人为一般纳税人按9%税金进行结算，若成交人为小规模纳税人或成交人按简易征收程序办理可抵扣的增值税专用发票的则按3%进行结算。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numPr>
          <w:ilvl w:val="0"/>
          <w:numId w:val="0"/>
        </w:num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rPr>
      </w:pPr>
      <w:r>
        <w:rPr>
          <w:rFonts w:hint="eastAsia" w:ascii="仿宋_GB2312" w:eastAsia="仿宋_GB2312"/>
          <w:b/>
          <w:sz w:val="48"/>
          <w:szCs w:val="48"/>
          <w:highlight w:val="none"/>
          <w:lang w:val="en-US" w:eastAsia="zh-CN"/>
        </w:rPr>
        <w:t>七、</w:t>
      </w:r>
      <w:r>
        <w:rPr>
          <w:rFonts w:hint="eastAsia" w:ascii="仿宋_GB2312" w:eastAsia="仿宋_GB2312"/>
          <w:b/>
          <w:sz w:val="48"/>
          <w:szCs w:val="48"/>
          <w:highlight w:val="none"/>
        </w:rPr>
        <w:t>报价文件格式</w:t>
      </w: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hint="eastAsia" w:eastAsia="仿宋_GB2312"/>
          <w:highlight w:val="none"/>
          <w:lang w:eastAsia="zh-CN"/>
        </w:rPr>
      </w:pPr>
      <w:r>
        <w:rPr>
          <w:rFonts w:hint="eastAsia" w:ascii="仿宋_GB2312" w:hAnsi="宋体" w:eastAsia="仿宋_GB2312"/>
          <w:b/>
          <w:sz w:val="32"/>
          <w:szCs w:val="32"/>
          <w:highlight w:val="none"/>
          <w:lang w:val="en-US" w:eastAsia="zh-CN"/>
        </w:rPr>
        <w:t>1</w:t>
      </w:r>
      <w:r>
        <w:rPr>
          <w:rFonts w:hint="eastAsia" w:ascii="仿宋_GB2312" w:hAnsi="宋体" w:eastAsia="仿宋_GB2312"/>
          <w:b/>
          <w:sz w:val="32"/>
          <w:szCs w:val="32"/>
          <w:highlight w:val="none"/>
        </w:rPr>
        <w:t>、法定代表人身份证明书或授权委托书</w:t>
      </w:r>
    </w:p>
    <w:p>
      <w:pPr>
        <w:tabs>
          <w:tab w:val="left" w:pos="0"/>
          <w:tab w:val="left" w:pos="700"/>
          <w:tab w:val="left" w:pos="800"/>
          <w:tab w:val="left" w:pos="993"/>
          <w:tab w:val="left" w:pos="1134"/>
        </w:tabs>
        <w:snapToGrid w:val="0"/>
        <w:spacing w:after="120" w:line="600" w:lineRule="exact"/>
        <w:jc w:val="center"/>
        <w:rPr>
          <w:rFonts w:hint="eastAsia" w:ascii="仿宋_GB2312" w:eastAsia="仿宋_GB2312"/>
          <w:b/>
          <w:sz w:val="28"/>
          <w:szCs w:val="28"/>
          <w:highlight w:val="none"/>
        </w:rPr>
      </w:pPr>
      <w:r>
        <w:rPr>
          <w:rFonts w:hint="eastAsia" w:ascii="仿宋_GB2312" w:eastAsia="仿宋_GB2312"/>
          <w:b/>
          <w:bCs w:val="0"/>
          <w:sz w:val="28"/>
          <w:szCs w:val="28"/>
          <w:highlight w:val="none"/>
          <w:lang w:val="en-US" w:eastAsia="zh-CN"/>
        </w:rPr>
        <w:t>1.1</w:t>
      </w:r>
      <w:r>
        <w:rPr>
          <w:rFonts w:hint="eastAsia" w:ascii="仿宋_GB2312" w:eastAsia="仿宋_GB2312"/>
          <w:b/>
          <w:bCs w:val="0"/>
          <w:sz w:val="28"/>
          <w:szCs w:val="28"/>
          <w:highlight w:val="none"/>
        </w:rPr>
        <w:t>法定代</w:t>
      </w:r>
      <w:r>
        <w:rPr>
          <w:rFonts w:hint="eastAsia" w:ascii="仿宋_GB2312" w:eastAsia="仿宋_GB2312"/>
          <w:b/>
          <w:sz w:val="28"/>
          <w:szCs w:val="28"/>
          <w:highlight w:val="none"/>
        </w:rPr>
        <w:t>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sz w:val="28"/>
          <w:szCs w:val="28"/>
          <w:highlight w:val="none"/>
        </w:rPr>
      </w:pP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5"/>
        <w:spacing w:line="7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特此证明</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hanging="4201"/>
        <w:jc w:val="right"/>
        <w:rPr>
          <w:rFonts w:hint="eastAsia"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5"/>
        <w:spacing w:line="700" w:lineRule="exact"/>
        <w:ind w:left="382" w:hanging="381" w:hangingChars="159"/>
        <w:jc w:val="right"/>
        <w:rPr>
          <w:rFonts w:hint="eastAsia"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注：</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5"/>
        <w:spacing w:line="700" w:lineRule="exact"/>
        <w:ind w:firstLine="570"/>
        <w:jc w:val="left"/>
        <w:rPr>
          <w:rFonts w:hint="eastAsia"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both"/>
        <w:outlineLvl w:val="2"/>
        <w:rPr>
          <w:rFonts w:hint="eastAsia" w:ascii="仿宋_GB2312" w:hAnsi="宋体" w:eastAsia="仿宋_GB2312"/>
          <w:b/>
          <w:sz w:val="30"/>
          <w:szCs w:val="30"/>
          <w:highlight w:val="none"/>
        </w:rPr>
      </w:pPr>
    </w:p>
    <w:p>
      <w:pPr>
        <w:pStyle w:val="2"/>
        <w:rPr>
          <w:rFonts w:hint="eastAsia" w:ascii="仿宋_GB2312" w:hAnsi="宋体" w:eastAsia="仿宋_GB2312"/>
          <w:b/>
          <w:sz w:val="30"/>
          <w:szCs w:val="30"/>
          <w:highlight w:val="none"/>
        </w:rPr>
      </w:pPr>
    </w:p>
    <w:p>
      <w:pPr>
        <w:pStyle w:val="2"/>
        <w:rPr>
          <w:rFonts w:hint="eastAsia"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hint="eastAsia" w:ascii="仿宋_GB2312" w:eastAsia="仿宋_GB2312"/>
          <w:b/>
          <w:sz w:val="28"/>
          <w:szCs w:val="28"/>
          <w:highlight w:val="none"/>
        </w:rPr>
      </w:pPr>
      <w:r>
        <w:rPr>
          <w:rFonts w:hint="eastAsia" w:ascii="仿宋_GB2312" w:eastAsia="仿宋_GB2312"/>
          <w:b/>
          <w:sz w:val="28"/>
          <w:szCs w:val="28"/>
          <w:highlight w:val="none"/>
          <w:lang w:val="en-US" w:eastAsia="zh-CN"/>
        </w:rPr>
        <w:t>1.2</w:t>
      </w:r>
      <w:r>
        <w:rPr>
          <w:rFonts w:hint="eastAsia" w:ascii="仿宋_GB2312" w:eastAsia="仿宋_GB2312"/>
          <w:b/>
          <w:sz w:val="28"/>
          <w:szCs w:val="28"/>
          <w:highlight w:val="none"/>
        </w:rPr>
        <w:t>授 权 委 托 书</w:t>
      </w:r>
    </w:p>
    <w:p>
      <w:pPr>
        <w:pStyle w:val="5"/>
        <w:spacing w:line="700" w:lineRule="exact"/>
        <w:ind w:firstLine="570"/>
        <w:jc w:val="left"/>
        <w:rPr>
          <w:rFonts w:hint="eastAsia"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为我公司的法定代表人授权委托代理人，以本公司的名义参加福建省高速公路养护工程有限公司的</w:t>
      </w:r>
      <w:r>
        <w:rPr>
          <w:rFonts w:hint="eastAsia" w:ascii="仿宋_GB2312" w:eastAsia="仿宋_GB2312"/>
          <w:sz w:val="24"/>
          <w:szCs w:val="24"/>
          <w:highlight w:val="none"/>
          <w:u w:val="single"/>
        </w:rPr>
        <w:t>京台高速公路福州段易拥堵路段治理（土建）工程（牛岩山隧道路段）</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hint="eastAsia"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5"/>
        <w:spacing w:line="700" w:lineRule="exact"/>
        <w:ind w:firstLine="480" w:firstLineChars="200"/>
        <w:jc w:val="left"/>
        <w:rPr>
          <w:rFonts w:hint="eastAsia"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u w:val="none"/>
        </w:rPr>
        <w:t>附：法定代表人和委托代理人身份证复印件</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600" w:lineRule="exact"/>
        <w:ind w:firstLine="0"/>
        <w:jc w:val="center"/>
        <w:rPr>
          <w:rFonts w:hint="eastAsia"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600" w:lineRule="exact"/>
        <w:ind w:left="0" w:leftChars="0" w:firstLine="0" w:firstLineChars="0"/>
        <w:jc w:val="left"/>
        <w:rPr>
          <w:rFonts w:hint="eastAsia"/>
          <w:b/>
          <w:bCs/>
          <w:highlight w:val="none"/>
        </w:rPr>
      </w:pPr>
      <w:r>
        <w:rPr>
          <w:rFonts w:hint="eastAsia"/>
          <w:b/>
          <w:bCs/>
          <w:highlight w:val="none"/>
        </w:rPr>
        <w:t>注：</w:t>
      </w:r>
    </w:p>
    <w:p>
      <w:pPr>
        <w:pStyle w:val="5"/>
        <w:numPr>
          <w:ilvl w:val="0"/>
          <w:numId w:val="4"/>
        </w:numPr>
        <w:spacing w:line="600" w:lineRule="exact"/>
        <w:ind w:left="0" w:leftChars="0" w:firstLine="422" w:firstLineChars="200"/>
        <w:jc w:val="left"/>
        <w:rPr>
          <w:rFonts w:hint="eastAsia"/>
          <w:b/>
          <w:bCs/>
          <w:highlight w:val="none"/>
        </w:rPr>
      </w:pPr>
      <w:r>
        <w:rPr>
          <w:rFonts w:hint="eastAsia"/>
          <w:b/>
          <w:bCs/>
          <w:highlight w:val="none"/>
        </w:rPr>
        <w:t>法定代表人和委托代理人必须在授权书上亲笔签名，不得使用印章、签名章、复印件或其他电子制版签名；</w:t>
      </w:r>
    </w:p>
    <w:p>
      <w:pPr>
        <w:pStyle w:val="5"/>
        <w:numPr>
          <w:ilvl w:val="0"/>
          <w:numId w:val="0"/>
        </w:numPr>
        <w:spacing w:line="600" w:lineRule="exact"/>
        <w:ind w:leftChars="200"/>
        <w:jc w:val="left"/>
        <w:rPr>
          <w:rFonts w:hint="eastAsia"/>
          <w:highlight w:val="none"/>
        </w:rPr>
      </w:pPr>
      <w:r>
        <w:rPr>
          <w:rFonts w:hint="eastAsia"/>
          <w:b/>
          <w:bCs/>
          <w:highlight w:val="none"/>
        </w:rPr>
        <w:t>2.授权书后均应附法定代表人和委托代理人身份证复印件（盖企业公章）。</w:t>
      </w:r>
    </w:p>
    <w:p>
      <w:pPr>
        <w:spacing w:line="500" w:lineRule="exact"/>
        <w:jc w:val="left"/>
        <w:outlineLvl w:val="1"/>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jc w:val="both"/>
        <w:rPr>
          <w:rFonts w:hint="eastAsia" w:ascii="仿宋_GB2312" w:hAnsi="仿宋_GB2312" w:eastAsia="仿宋_GB2312" w:cs="仿宋_GB2312"/>
          <w:bCs/>
          <w:sz w:val="32"/>
          <w:szCs w:val="32"/>
          <w:highlight w:val="none"/>
        </w:rPr>
      </w:pPr>
    </w:p>
    <w:p>
      <w:pPr>
        <w:spacing w:line="120" w:lineRule="auto"/>
        <w:jc w:val="both"/>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采购人名称：福州川达公路养护工程有限公司</w:t>
      </w:r>
    </w:p>
    <w:p>
      <w:pPr>
        <w:spacing w:line="120" w:lineRule="auto"/>
        <w:jc w:val="center"/>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福建省高速公路养护工程有限公司项目经理部一</w:t>
      </w:r>
    </w:p>
    <w:p>
      <w:pPr>
        <w:spacing w:line="120" w:lineRule="auto"/>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采购人地址：福州市闽侯县上街中美村福银高速公路福州西出口左侧</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养护大楼旁（福州高速交警3大队后）2层小楼</w:t>
      </w: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both"/>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Cs/>
          <w:sz w:val="30"/>
          <w:szCs w:val="30"/>
          <w:highlight w:val="none"/>
          <w:u w:val="singl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hint="eastAsia" w:ascii="仿宋_GB2312" w:hAnsi="仿宋_GB2312" w:eastAsia="仿宋_GB2312" w:cs="仿宋_GB2312"/>
          <w:bCs/>
          <w:sz w:val="30"/>
          <w:szCs w:val="30"/>
          <w:highlight w:val="none"/>
          <w:u w:val="single"/>
        </w:rPr>
      </w:pPr>
    </w:p>
    <w:p>
      <w:pPr>
        <w:pStyle w:val="2"/>
        <w:rPr>
          <w:rFonts w:hint="eastAsia"/>
          <w:highlight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r>
        <w:rPr>
          <w:rFonts w:hint="eastAsia" w:ascii="仿宋_GB2312" w:hAnsi="仿宋_GB2312" w:eastAsia="仿宋_GB2312" w:cs="仿宋_GB2312"/>
          <w:bCs/>
          <w:sz w:val="30"/>
          <w:szCs w:val="30"/>
          <w:highlight w:val="none"/>
          <w:u w:val="none"/>
        </w:rPr>
        <w:t>报价文件在</w:t>
      </w:r>
      <w:r>
        <w:rPr>
          <w:rFonts w:hint="eastAsia" w:ascii="宋体" w:hAnsi="宋体" w:cs="仿宋_GB2312"/>
          <w:sz w:val="28"/>
          <w:szCs w:val="28"/>
          <w:highlight w:val="none"/>
          <w:u w:val="single"/>
          <w:lang w:val="en-US" w:eastAsia="zh-CN"/>
        </w:rPr>
        <w:t>2022</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06月28日9时30分</w:t>
      </w:r>
      <w:r>
        <w:rPr>
          <w:rFonts w:hint="eastAsia" w:ascii="仿宋_GB2312" w:hAnsi="仿宋_GB2312" w:eastAsia="仿宋_GB2312" w:cs="仿宋_GB2312"/>
          <w:bCs/>
          <w:sz w:val="30"/>
          <w:szCs w:val="30"/>
          <w:highlight w:val="none"/>
          <w:u w:val="none"/>
        </w:rPr>
        <w:t>前不得开启</w:t>
      </w:r>
    </w:p>
    <w:p>
      <w:pPr>
        <w:pStyle w:val="2"/>
        <w:ind w:left="0" w:leftChars="0" w:firstLine="0" w:firstLineChars="0"/>
        <w:rPr>
          <w:rFonts w:hint="eastAsia"/>
          <w:highlight w:val="none"/>
        </w:rPr>
      </w:pPr>
    </w:p>
    <w:p>
      <w:pPr>
        <w:spacing w:line="500" w:lineRule="exact"/>
        <w:ind w:firstLine="560" w:firstLineChars="200"/>
        <w:jc w:val="left"/>
        <w:outlineLvl w:val="1"/>
        <w:rPr>
          <w:rFonts w:hint="eastAsia" w:ascii="仿宋_GB2312" w:hAnsi="仿宋_GB2312" w:eastAsia="仿宋_GB2312" w:cs="仿宋_GB2312"/>
          <w:sz w:val="28"/>
          <w:szCs w:val="28"/>
          <w:highlight w:val="none"/>
        </w:rPr>
      </w:pPr>
    </w:p>
    <w:p>
      <w:pPr>
        <w:pStyle w:val="2"/>
        <w:rPr>
          <w:rFonts w:hint="eastAsia"/>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A1合同段</w:t>
      </w:r>
      <w:r>
        <w:rPr>
          <w:rFonts w:hint="eastAsia" w:ascii="仿宋_GB2312" w:hAnsi="仿宋_GB2312" w:eastAsia="仿宋_GB2312" w:cs="仿宋_GB2312"/>
          <w:sz w:val="28"/>
          <w:szCs w:val="28"/>
          <w:highlight w:val="none"/>
        </w:rPr>
        <w:t>报价文件格式）</w:t>
      </w:r>
    </w:p>
    <w:p>
      <w:pPr>
        <w:spacing w:line="500" w:lineRule="exact"/>
        <w:jc w:val="left"/>
        <w:outlineLvl w:val="1"/>
        <w:rPr>
          <w:rFonts w:hint="eastAsia" w:ascii="仿宋_GB2312" w:hAnsi="仿宋_GB2312" w:eastAsia="仿宋_GB2312" w:cs="仿宋_GB2312"/>
          <w:sz w:val="28"/>
          <w:szCs w:val="28"/>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27"/>
        <w:spacing w:line="264" w:lineRule="auto"/>
        <w:jc w:val="center"/>
        <w:rPr>
          <w:rFonts w:hint="eastAsia" w:ascii="仿宋_GB2312" w:hAnsi="宋体" w:eastAsia="仿宋_GB2312"/>
          <w:sz w:val="44"/>
          <w:szCs w:val="44"/>
          <w:highlight w:val="none"/>
          <w:u w:val="single"/>
        </w:rPr>
      </w:pPr>
      <w:r>
        <w:rPr>
          <w:rFonts w:hint="eastAsia" w:ascii="仿宋_GB2312" w:hAnsi="宋体" w:eastAsia="仿宋_GB2312"/>
          <w:sz w:val="44"/>
          <w:szCs w:val="44"/>
          <w:highlight w:val="none"/>
          <w:u w:val="single"/>
        </w:rPr>
        <w:t>京台高速公路福州段易拥堵路段治理（土建）工程（牛岩山隧道路段）</w:t>
      </w: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ind w:firstLine="4176" w:firstLineChars="800"/>
        <w:rPr>
          <w:rFonts w:hint="eastAsia" w:ascii="仿宋_GB2312" w:hAnsi="宋体" w:eastAsia="仿宋_GB2312"/>
          <w:b/>
          <w:sz w:val="52"/>
          <w:szCs w:val="52"/>
          <w:highlight w:val="none"/>
          <w:u w:val="single"/>
        </w:rPr>
      </w:pPr>
    </w:p>
    <w:p>
      <w:pPr>
        <w:pStyle w:val="7"/>
        <w:jc w:val="center"/>
        <w:rPr>
          <w:rFonts w:hint="eastAsia" w:ascii="仿宋_GB2312" w:hAnsi="宋体" w:eastAsia="仿宋_GB2312"/>
          <w:b/>
          <w:sz w:val="52"/>
          <w:szCs w:val="52"/>
          <w:highlight w:val="none"/>
        </w:rPr>
      </w:pPr>
      <w:r>
        <w:rPr>
          <w:rFonts w:hint="eastAsia" w:ascii="仿宋_GB2312" w:hAnsi="宋体" w:eastAsia="仿宋_GB2312"/>
          <w:b/>
          <w:sz w:val="52"/>
          <w:szCs w:val="52"/>
          <w:highlight w:val="none"/>
          <w:u w:val="single"/>
        </w:rPr>
        <w:t>A1</w:t>
      </w:r>
      <w:r>
        <w:rPr>
          <w:rFonts w:hint="eastAsia" w:ascii="仿宋_GB2312" w:hAnsi="宋体" w:eastAsia="仿宋_GB2312"/>
          <w:b/>
          <w:sz w:val="52"/>
          <w:szCs w:val="52"/>
          <w:highlight w:val="none"/>
        </w:rPr>
        <w:t>合同段</w:t>
      </w:r>
    </w:p>
    <w:p>
      <w:pPr>
        <w:pStyle w:val="27"/>
        <w:spacing w:line="264" w:lineRule="auto"/>
        <w:rPr>
          <w:rFonts w:hint="eastAsia" w:ascii="仿宋_GB2312" w:hAnsi="Times New Roman" w:eastAsia="仿宋_GB2312"/>
          <w:sz w:val="36"/>
          <w:highlight w:val="none"/>
        </w:rPr>
      </w:pPr>
    </w:p>
    <w:p>
      <w:pPr>
        <w:pStyle w:val="7"/>
        <w:rPr>
          <w:rFonts w:hint="eastAsia"/>
          <w:highlight w:val="none"/>
        </w:rPr>
      </w:pPr>
    </w:p>
    <w:p>
      <w:pPr>
        <w:pStyle w:val="27"/>
        <w:spacing w:line="264" w:lineRule="auto"/>
        <w:jc w:val="center"/>
        <w:rPr>
          <w:rFonts w:hint="eastAsia"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7"/>
        <w:spacing w:line="264" w:lineRule="auto"/>
        <w:rPr>
          <w:rFonts w:hint="eastAsia" w:ascii="仿宋_GB2312" w:hAnsi="Times New Roman" w:eastAsia="仿宋_GB2312"/>
          <w:sz w:val="36"/>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27"/>
        <w:spacing w:line="264" w:lineRule="auto"/>
        <w:rPr>
          <w:rFonts w:hint="eastAsia" w:ascii="仿宋_GB2312" w:hAnsi="Times New Roman" w:eastAsia="仿宋_GB2312"/>
          <w:sz w:val="36"/>
          <w:highlight w:val="none"/>
        </w:rPr>
      </w:pPr>
    </w:p>
    <w:p>
      <w:pPr>
        <w:pStyle w:val="27"/>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ascii="Times New Roman" w:hAnsi="Times New Roman" w:eastAsia="仿宋"/>
          <w:b w:val="0"/>
          <w:bCs/>
          <w:sz w:val="28"/>
          <w:szCs w:val="28"/>
          <w:highlight w:val="none"/>
          <w:u w:val="single"/>
        </w:rPr>
        <w:t>___</w:t>
      </w:r>
      <w:r>
        <w:rPr>
          <w:rFonts w:hint="eastAsia" w:ascii="Times New Roman" w:hAnsi="Times New Roman" w:eastAsia="仿宋"/>
          <w:b w:val="0"/>
          <w:bCs/>
          <w:sz w:val="28"/>
          <w:szCs w:val="28"/>
          <w:highlight w:val="none"/>
          <w:u w:val="single"/>
          <w:lang w:val="en-US" w:eastAsia="zh-CN"/>
        </w:rPr>
        <w:t xml:space="preserve">        </w:t>
      </w:r>
      <w:r>
        <w:rPr>
          <w:rFonts w:ascii="Times New Roman" w:hAnsi="Times New Roman" w:eastAsia="仿宋"/>
          <w:b w:val="0"/>
          <w:bCs/>
          <w:sz w:val="28"/>
          <w:szCs w:val="28"/>
          <w:highlight w:val="none"/>
          <w:u w:val="single"/>
        </w:rPr>
        <w:t>___</w:t>
      </w:r>
      <w:r>
        <w:rPr>
          <w:rFonts w:hint="eastAsia" w:ascii="Times New Roman" w:hAnsi="Times New Roman" w:eastAsia="仿宋"/>
          <w:b w:val="0"/>
          <w:bCs/>
          <w:sz w:val="28"/>
          <w:szCs w:val="28"/>
          <w:highlight w:val="none"/>
          <w:u w:val="single"/>
          <w:lang w:val="en-US" w:eastAsia="zh-CN"/>
        </w:rPr>
        <w:t xml:space="preserve">           </w:t>
      </w:r>
      <w:r>
        <w:rPr>
          <w:rFonts w:ascii="Times New Roman" w:hAnsi="仿宋" w:eastAsia="仿宋"/>
          <w:b/>
          <w:sz w:val="28"/>
          <w:szCs w:val="28"/>
          <w:highlight w:val="none"/>
          <w:u w:val="single"/>
        </w:rPr>
        <w:t>（盖单位公章）</w:t>
      </w:r>
      <w:r>
        <w:rPr>
          <w:rFonts w:hint="eastAsia" w:ascii="Times New Roman" w:hAnsi="Times New Roman" w:eastAsia="仿宋"/>
          <w:b w:val="0"/>
          <w:bCs/>
          <w:sz w:val="28"/>
          <w:szCs w:val="28"/>
          <w:highlight w:val="none"/>
          <w:u w:val="single"/>
          <w:lang w:val="en-US" w:eastAsia="zh-CN"/>
        </w:rPr>
        <w:t xml:space="preserve"> </w:t>
      </w:r>
      <w:r>
        <w:rPr>
          <w:rFonts w:ascii="Times New Roman" w:hAnsi="Times New Roman" w:eastAsia="仿宋"/>
          <w:b w:val="0"/>
          <w:bCs/>
          <w:sz w:val="28"/>
          <w:szCs w:val="28"/>
          <w:highlight w:val="none"/>
          <w:u w:val="single"/>
        </w:rPr>
        <w:t>_</w:t>
      </w:r>
      <w:r>
        <w:rPr>
          <w:rFonts w:ascii="Times New Roman" w:hAnsi="Times New Roman" w:eastAsia="仿宋"/>
          <w:b/>
          <w:sz w:val="28"/>
          <w:szCs w:val="28"/>
          <w:highlight w:val="none"/>
          <w:u w:val="none"/>
        </w:rPr>
        <w:t xml:space="preserve"> </w:t>
      </w:r>
    </w:p>
    <w:p>
      <w:pPr>
        <w:pStyle w:val="27"/>
        <w:spacing w:before="240" w:after="240" w:line="240" w:lineRule="auto"/>
        <w:ind w:firstLine="562" w:firstLineChars="200"/>
        <w:rPr>
          <w:rFonts w:hint="eastAsia" w:ascii="Times New Roman" w:hAnsi="Times New Roman" w:eastAsia="仿宋"/>
          <w:b w:val="0"/>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 w:val="0"/>
          <w:bCs/>
          <w:sz w:val="28"/>
          <w:szCs w:val="28"/>
          <w:highlight w:val="none"/>
          <w:u w:val="single"/>
        </w:rPr>
        <w:t xml:space="preserve"> </w:t>
      </w:r>
      <w:r>
        <w:rPr>
          <w:rFonts w:hint="eastAsia" w:ascii="Times New Roman" w:hAnsi="仿宋" w:eastAsia="仿宋"/>
          <w:b w:val="0"/>
          <w:bCs/>
          <w:sz w:val="28"/>
          <w:szCs w:val="28"/>
          <w:highlight w:val="none"/>
          <w:u w:val="single"/>
          <w:lang w:val="en-US" w:eastAsia="zh-CN"/>
        </w:rPr>
        <w:t xml:space="preserve">        </w:t>
      </w:r>
      <w:r>
        <w:rPr>
          <w:rFonts w:ascii="Times New Roman" w:hAnsi="仿宋" w:eastAsia="仿宋"/>
          <w:b w:val="0"/>
          <w:bCs/>
          <w:sz w:val="28"/>
          <w:szCs w:val="28"/>
          <w:highlight w:val="none"/>
          <w:u w:val="single"/>
        </w:rPr>
        <w:t>（签字）</w:t>
      </w:r>
      <w:r>
        <w:rPr>
          <w:rFonts w:hint="eastAsia" w:ascii="Times New Roman" w:hAnsi="仿宋" w:eastAsia="仿宋"/>
          <w:b w:val="0"/>
          <w:bCs/>
          <w:sz w:val="28"/>
          <w:szCs w:val="28"/>
          <w:highlight w:val="none"/>
          <w:u w:val="single"/>
        </w:rPr>
        <w:t xml:space="preserve"> </w:t>
      </w:r>
    </w:p>
    <w:p>
      <w:pPr>
        <w:pStyle w:val="27"/>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7"/>
        <w:spacing w:line="700" w:lineRule="exact"/>
        <w:ind w:left="629"/>
        <w:jc w:val="center"/>
        <w:rPr>
          <w:rFonts w:hint="eastAsia"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7"/>
        <w:spacing w:line="900" w:lineRule="exact"/>
        <w:rPr>
          <w:rFonts w:hint="eastAsia" w:ascii="仿宋_GB2312" w:eastAsia="仿宋_GB2312"/>
          <w:sz w:val="32"/>
          <w:szCs w:val="32"/>
          <w:highlight w:val="none"/>
        </w:rPr>
      </w:pP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4、营业执照（彩打）</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5、施工安全许可证（彩打）</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、报价保证金交纳证明</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7、其他资料</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6"/>
          <w:szCs w:val="36"/>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6"/>
          <w:szCs w:val="36"/>
          <w:highlight w:val="none"/>
        </w:rPr>
      </w:pPr>
    </w:p>
    <w:p>
      <w:pPr>
        <w:tabs>
          <w:tab w:val="left" w:pos="0"/>
          <w:tab w:val="left" w:pos="993"/>
          <w:tab w:val="left" w:pos="1134"/>
        </w:tabs>
        <w:snapToGrid w:val="0"/>
        <w:spacing w:before="240" w:after="240" w:line="600" w:lineRule="exact"/>
        <w:outlineLvl w:val="1"/>
        <w:rPr>
          <w:rFonts w:hint="eastAsia" w:ascii="仿宋_GB2312" w:hAnsi="宋体" w:eastAsia="仿宋_GB2312"/>
          <w:b/>
          <w:sz w:val="36"/>
          <w:szCs w:val="36"/>
          <w:highlight w:val="none"/>
        </w:rPr>
      </w:pPr>
    </w:p>
    <w:p>
      <w:pPr>
        <w:tabs>
          <w:tab w:val="left" w:pos="0"/>
          <w:tab w:val="left" w:pos="993"/>
          <w:tab w:val="left" w:pos="1134"/>
        </w:tabs>
        <w:snapToGrid w:val="0"/>
        <w:spacing w:before="240" w:after="240" w:line="600" w:lineRule="exact"/>
        <w:ind w:left="720"/>
        <w:outlineLvl w:val="1"/>
        <w:rPr>
          <w:rFonts w:ascii="仿宋_GB2312" w:hAnsi="宋体" w:eastAsia="仿宋_GB2312"/>
          <w:b/>
          <w:sz w:val="36"/>
          <w:szCs w:val="36"/>
          <w:highlight w:val="none"/>
        </w:rPr>
      </w:pPr>
    </w:p>
    <w:p>
      <w:pPr>
        <w:tabs>
          <w:tab w:val="left" w:pos="0"/>
          <w:tab w:val="left" w:pos="993"/>
          <w:tab w:val="left" w:pos="1134"/>
        </w:tabs>
        <w:snapToGrid w:val="0"/>
        <w:spacing w:before="240" w:after="240" w:line="600" w:lineRule="exact"/>
        <w:ind w:left="720"/>
        <w:outlineLvl w:val="1"/>
        <w:rPr>
          <w:rFonts w:ascii="仿宋_GB2312" w:hAnsi="宋体" w:eastAsia="仿宋_GB2312"/>
          <w:b/>
          <w:sz w:val="36"/>
          <w:szCs w:val="36"/>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hint="eastAsia" w:ascii="仿宋_GB2312" w:hAnsi="宋体" w:eastAsia="仿宋_GB2312"/>
          <w:b/>
          <w:sz w:val="36"/>
          <w:szCs w:val="36"/>
          <w:highlight w:val="none"/>
        </w:rPr>
      </w:pPr>
    </w:p>
    <w:p>
      <w:pPr>
        <w:tabs>
          <w:tab w:val="left" w:pos="0"/>
          <w:tab w:val="left" w:pos="567"/>
          <w:tab w:val="left" w:pos="993"/>
          <w:tab w:val="left" w:pos="1134"/>
        </w:tabs>
        <w:snapToGrid w:val="0"/>
        <w:spacing w:line="420" w:lineRule="exact"/>
        <w:rPr>
          <w:rFonts w:hint="eastAsia" w:ascii="仿宋_GB2312" w:eastAsia="仿宋_GB2312"/>
          <w:b/>
          <w:sz w:val="24"/>
          <w:highlight w:val="none"/>
          <w:u w:val="single"/>
        </w:rPr>
      </w:pPr>
      <w:r>
        <w:rPr>
          <w:rFonts w:hint="eastAsia" w:ascii="仿宋_GB2312" w:eastAsia="仿宋_GB2312"/>
          <w:b/>
          <w:sz w:val="24"/>
          <w:highlight w:val="none"/>
        </w:rPr>
        <w:t>致：</w:t>
      </w:r>
      <w:r>
        <w:rPr>
          <w:rFonts w:hint="eastAsia" w:ascii="仿宋_GB2312" w:eastAsia="仿宋_GB2312"/>
          <w:b/>
          <w:sz w:val="24"/>
          <w:highlight w:val="none"/>
          <w:u w:val="single"/>
        </w:rPr>
        <w:t>福州川达公路养护工程有限公司</w:t>
      </w:r>
    </w:p>
    <w:p>
      <w:pPr>
        <w:tabs>
          <w:tab w:val="left" w:pos="0"/>
          <w:tab w:val="left" w:pos="567"/>
          <w:tab w:val="left" w:pos="993"/>
          <w:tab w:val="left" w:pos="1134"/>
        </w:tabs>
        <w:snapToGrid w:val="0"/>
        <w:spacing w:line="420" w:lineRule="exact"/>
        <w:ind w:firstLine="482" w:firstLineChars="200"/>
        <w:rPr>
          <w:rFonts w:hint="eastAsia" w:ascii="仿宋_GB2312" w:eastAsia="仿宋_GB2312"/>
          <w:b/>
          <w:sz w:val="24"/>
          <w:highlight w:val="none"/>
        </w:rPr>
      </w:pPr>
      <w:r>
        <w:rPr>
          <w:rFonts w:hint="eastAsia" w:ascii="仿宋_GB2312" w:eastAsia="仿宋_GB2312"/>
          <w:b/>
          <w:sz w:val="24"/>
          <w:highlight w:val="none"/>
          <w:u w:val="single"/>
        </w:rPr>
        <w:t>福建省高速公路养护工程有限公司项目经理部一</w:t>
      </w:r>
      <w:r>
        <w:rPr>
          <w:rFonts w:hint="eastAsia" w:ascii="仿宋_GB2312" w:eastAsia="仿宋_GB2312"/>
          <w:sz w:val="24"/>
          <w:highlight w:val="none"/>
        </w:rPr>
        <w:t>：</w:t>
      </w:r>
    </w:p>
    <w:p>
      <w:pPr>
        <w:numPr>
          <w:ilvl w:val="0"/>
          <w:numId w:val="5"/>
        </w:num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rPr>
        <w:t>京台高速公路福州段易拥堵路段治理（土建）工程（牛岩山隧道路段）</w:t>
      </w:r>
      <w:r>
        <w:rPr>
          <w:rFonts w:hint="eastAsia" w:ascii="仿宋_GB2312" w:eastAsia="仿宋_GB2312"/>
          <w:sz w:val="24"/>
          <w:highlight w:val="none"/>
        </w:rPr>
        <w:t>的采购文件，我单位经考察现场和研究上述工程的采购须知、合同条款、技术规范和要求、图纸和技术文件 、工程量清单及其他有关文件后，我方愿以人民币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hAnsi="Times New Roman" w:eastAsia="仿宋_GB2312" w:cs="Times New Roman"/>
          <w:kern w:val="2"/>
          <w:sz w:val="24"/>
          <w:szCs w:val="24"/>
          <w:highlight w:val="none"/>
          <w:lang w:val="en-US" w:eastAsia="zh-CN" w:bidi="ar-SA"/>
        </w:rPr>
        <w:t>¥</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val="en-US" w:eastAsia="zh-CN"/>
        </w:rPr>
        <w:t>2022年8月20日前完成</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（负责人）作为本工程的负责人。</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5"/>
        <w:spacing w:line="500" w:lineRule="exact"/>
        <w:ind w:left="360" w:firstLine="397"/>
        <w:rPr>
          <w:rFonts w:hint="eastAsia" w:ascii="仿宋_GB2312" w:eastAsia="仿宋_GB2312"/>
          <w:sz w:val="24"/>
          <w:szCs w:val="24"/>
          <w:highlight w:val="none"/>
        </w:rPr>
      </w:pPr>
      <w:r>
        <w:rPr>
          <w:rFonts w:hint="eastAsia" w:ascii="仿宋_GB2312" w:eastAsia="仿宋_GB2312"/>
          <w:sz w:val="24"/>
          <w:szCs w:val="24"/>
          <w:highlight w:val="none"/>
        </w:rPr>
        <w:t xml:space="preserve"> </w:t>
      </w:r>
    </w:p>
    <w:p>
      <w:pPr>
        <w:pStyle w:val="5"/>
        <w:spacing w:line="500" w:lineRule="exact"/>
        <w:ind w:left="360" w:firstLine="40"/>
        <w:jc w:val="left"/>
        <w:rPr>
          <w:rFonts w:hint="eastAsia" w:ascii="仿宋_GB2312" w:eastAsia="仿宋_GB2312"/>
          <w:sz w:val="24"/>
          <w:szCs w:val="24"/>
          <w:highlight w:val="none"/>
        </w:rPr>
      </w:pPr>
      <w:r>
        <w:rPr>
          <w:rFonts w:hint="eastAsia" w:ascii="仿宋_GB2312" w:eastAsia="仿宋_GB2312"/>
          <w:sz w:val="24"/>
          <w:szCs w:val="24"/>
          <w:highlight w:val="none"/>
        </w:rPr>
        <w:t>单位法定代表人</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5"/>
        <w:spacing w:line="500" w:lineRule="exact"/>
        <w:ind w:firstLineChars="175"/>
        <w:rPr>
          <w:rFonts w:hint="eastAsia"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5"/>
        <w:spacing w:line="500" w:lineRule="exact"/>
        <w:rPr>
          <w:rFonts w:hint="eastAsia"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500" w:lineRule="exact"/>
        <w:ind w:left="0" w:leftChars="0" w:firstLine="0" w:firstLineChars="0"/>
        <w:rPr>
          <w:rFonts w:hint="eastAsia" w:ascii="仿宋_GB2312" w:eastAsia="仿宋_GB2312"/>
          <w:sz w:val="24"/>
          <w:szCs w:val="24"/>
          <w:highlight w:val="none"/>
        </w:rPr>
      </w:pPr>
    </w:p>
    <w:p>
      <w:pPr>
        <w:numPr>
          <w:ilvl w:val="0"/>
          <w:numId w:val="6"/>
        </w:numPr>
        <w:tabs>
          <w:tab w:val="left" w:pos="0"/>
        </w:tabs>
        <w:jc w:val="center"/>
        <w:outlineLvl w:val="0"/>
        <w:rPr>
          <w:rFonts w:hint="eastAsia"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p>
      <w:pPr>
        <w:tabs>
          <w:tab w:val="left" w:pos="0"/>
        </w:tabs>
        <w:spacing w:line="240" w:lineRule="exact"/>
        <w:outlineLvl w:val="0"/>
        <w:rPr>
          <w:rFonts w:hint="eastAsia" w:ascii="仿宋_GB2312" w:hAnsi="宋体" w:eastAsia="仿宋_GB2312" w:cs="宋体"/>
          <w:b/>
          <w:kern w:val="0"/>
          <w:sz w:val="32"/>
          <w:szCs w:val="32"/>
          <w:highlight w:val="none"/>
        </w:rPr>
      </w:pPr>
    </w:p>
    <w:tbl>
      <w:tblPr>
        <w:tblStyle w:val="14"/>
        <w:tblW w:w="9854" w:type="dxa"/>
        <w:tblInd w:w="0" w:type="dxa"/>
        <w:tblLayout w:type="fixed"/>
        <w:tblCellMar>
          <w:top w:w="0" w:type="dxa"/>
          <w:left w:w="108" w:type="dxa"/>
          <w:bottom w:w="0" w:type="dxa"/>
          <w:right w:w="108" w:type="dxa"/>
        </w:tblCellMar>
      </w:tblPr>
      <w:tblGrid>
        <w:gridCol w:w="10"/>
        <w:gridCol w:w="743"/>
        <w:gridCol w:w="2445"/>
        <w:gridCol w:w="1320"/>
        <w:gridCol w:w="1320"/>
        <w:gridCol w:w="1320"/>
        <w:gridCol w:w="1485"/>
        <w:gridCol w:w="1040"/>
        <w:gridCol w:w="171"/>
      </w:tblGrid>
      <w:tr>
        <w:tblPrEx>
          <w:tblCellMar>
            <w:top w:w="0" w:type="dxa"/>
            <w:left w:w="108" w:type="dxa"/>
            <w:bottom w:w="0" w:type="dxa"/>
            <w:right w:w="108" w:type="dxa"/>
          </w:tblCellMar>
        </w:tblPrEx>
        <w:trPr>
          <w:trHeight w:val="283" w:hRule="atLeast"/>
        </w:trPr>
        <w:tc>
          <w:tcPr>
            <w:tcW w:w="9854" w:type="dxa"/>
            <w:gridSpan w:val="9"/>
            <w:tcBorders>
              <w:top w:val="nil"/>
              <w:left w:val="nil"/>
              <w:bottom w:val="nil"/>
              <w:right w:val="nil"/>
            </w:tcBorders>
            <w:noWrap w:val="0"/>
            <w:vAlign w:val="center"/>
          </w:tcPr>
          <w:p>
            <w:pPr>
              <w:pStyle w:val="28"/>
              <w:spacing w:line="240" w:lineRule="exact"/>
              <w:jc w:val="left"/>
              <w:rPr>
                <w:rFonts w:hint="eastAsia" w:ascii="Times New Roman" w:hAnsi="Times New Roman" w:cs="Times New Roman"/>
                <w:kern w:val="2"/>
                <w:highlight w:val="none"/>
              </w:rPr>
            </w:pPr>
            <w:r>
              <w:rPr>
                <w:rFonts w:ascii="Times New Roman" w:hAnsi="Times New Roman" w:cs="Times New Roman"/>
                <w:kern w:val="2"/>
                <w:highlight w:val="none"/>
              </w:rPr>
              <w:t>项目名称：</w:t>
            </w:r>
            <w:r>
              <w:rPr>
                <w:rFonts w:hint="eastAsia" w:ascii="Times New Roman" w:hAnsi="Times New Roman" w:cs="Times New Roman"/>
                <w:kern w:val="2"/>
                <w:highlight w:val="none"/>
              </w:rPr>
              <w:t>京台高速公路福州段易拥堵路段治理（土建）工程（牛岩山隧道路段）A1合同段工程量清单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清除表土</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1106.00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伐树、挖根</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棵</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708.00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挖除沥青混凝土路面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128.09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拆除混凝土结构</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476.00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拆除砖石及其他砌体</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15.57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挖土方</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5531.00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利用土方填筑</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3872.00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上路床填筑碎石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1659.00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浆砌片块石边沟</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68.50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路堑盖板边沟</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179.60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级配碎(砾)石底基层（15cm厚）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2661.00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水泥混凝土基层（18cm厚）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2661.00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水泥混凝土面层（26cm厚）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2648.00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43.96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透层</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2209.00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封层</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2209.00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现浇混凝土</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机切料石路缘石</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452.00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拼接缝</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189.00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M10水泥砂浆路面端部抹面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197.00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税金（9%）</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Arial" w:hAnsi="Arial" w:eastAsia="宋体" w:cs="Arial"/>
                <w:i w:val="0"/>
                <w:iCs w:val="0"/>
                <w:color w:val="000000"/>
                <w:sz w:val="16"/>
                <w:szCs w:val="16"/>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Arial" w:hAnsi="Arial" w:eastAsia="宋体" w:cs="Arial"/>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bl>
    <w:p>
      <w:pPr>
        <w:tabs>
          <w:tab w:val="left" w:pos="0"/>
          <w:tab w:val="left" w:pos="993"/>
          <w:tab w:val="left" w:pos="1134"/>
        </w:tabs>
        <w:snapToGrid w:val="0"/>
        <w:spacing w:before="240" w:after="240"/>
        <w:outlineLvl w:val="1"/>
        <w:rPr>
          <w:rFonts w:hAnsi="宋体"/>
          <w:kern w:val="0"/>
          <w:szCs w:val="21"/>
          <w:highlight w:val="none"/>
          <w:u w:val="single"/>
        </w:rPr>
      </w:pPr>
      <w:r>
        <w:rPr>
          <w:rFonts w:hint="eastAsia" w:hAnsi="宋体"/>
          <w:kern w:val="0"/>
          <w:szCs w:val="21"/>
          <w:highlight w:val="none"/>
        </w:rPr>
        <w:t>报价单位（盖章）：</w:t>
      </w:r>
      <w:r>
        <w:rPr>
          <w:rFonts w:hint="eastAsia" w:hAnsi="宋体"/>
          <w:kern w:val="0"/>
          <w:szCs w:val="21"/>
          <w:highlight w:val="none"/>
          <w:u w:val="single"/>
        </w:rPr>
        <w:t xml:space="preserve">                        </w:t>
      </w:r>
    </w:p>
    <w:p>
      <w:pPr>
        <w:tabs>
          <w:tab w:val="left" w:pos="0"/>
          <w:tab w:val="left" w:pos="993"/>
          <w:tab w:val="left" w:pos="1134"/>
        </w:tabs>
        <w:snapToGrid w:val="0"/>
        <w:spacing w:before="240" w:after="240"/>
        <w:jc w:val="left"/>
        <w:outlineLvl w:val="1"/>
        <w:rPr>
          <w:rFonts w:hAnsi="宋体"/>
          <w:kern w:val="0"/>
          <w:szCs w:val="21"/>
          <w:highlight w:val="none"/>
        </w:rPr>
      </w:pPr>
      <w:r>
        <w:rPr>
          <w:rFonts w:hint="eastAsia" w:hAnsi="宋体"/>
          <w:kern w:val="0"/>
          <w:szCs w:val="21"/>
          <w:highlight w:val="none"/>
        </w:rPr>
        <w:t>日期：   年   月    日</w:t>
      </w: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hint="eastAsia"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sz w:val="28"/>
          <w:szCs w:val="28"/>
          <w:highlight w:val="none"/>
        </w:rPr>
      </w:pP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5"/>
        <w:spacing w:line="7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特此证明</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hanging="4201"/>
        <w:jc w:val="right"/>
        <w:rPr>
          <w:rFonts w:hint="eastAsia"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5"/>
        <w:spacing w:line="700" w:lineRule="exact"/>
        <w:ind w:left="382" w:hanging="381" w:hangingChars="159"/>
        <w:jc w:val="right"/>
        <w:rPr>
          <w:rFonts w:hint="eastAsia"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注：</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5"/>
        <w:spacing w:line="700" w:lineRule="exact"/>
        <w:ind w:firstLine="570"/>
        <w:jc w:val="left"/>
        <w:rPr>
          <w:rFonts w:hint="eastAsia"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hint="eastAsia"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hint="eastAsia" w:ascii="仿宋_GB2312" w:eastAsia="仿宋_GB2312"/>
          <w:b/>
          <w:sz w:val="28"/>
          <w:szCs w:val="28"/>
          <w:highlight w:val="none"/>
        </w:rPr>
      </w:pPr>
      <w:r>
        <w:rPr>
          <w:rFonts w:hint="eastAsia" w:ascii="仿宋_GB2312" w:eastAsia="仿宋_GB2312"/>
          <w:b/>
          <w:sz w:val="28"/>
          <w:szCs w:val="28"/>
          <w:highlight w:val="none"/>
        </w:rPr>
        <w:t>授 权 委 托 书</w:t>
      </w:r>
    </w:p>
    <w:p>
      <w:pPr>
        <w:pStyle w:val="5"/>
        <w:spacing w:line="700" w:lineRule="exact"/>
        <w:ind w:firstLine="570"/>
        <w:jc w:val="left"/>
        <w:rPr>
          <w:rFonts w:hint="eastAsia"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为我公司的法定代表人授权委托代理人，以本公司的名义参加福建省高速公路养护工程有限公司的</w:t>
      </w:r>
      <w:r>
        <w:rPr>
          <w:rFonts w:hint="eastAsia" w:ascii="仿宋_GB2312" w:eastAsia="仿宋_GB2312"/>
          <w:sz w:val="24"/>
          <w:szCs w:val="24"/>
          <w:highlight w:val="none"/>
          <w:u w:val="single"/>
        </w:rPr>
        <w:t>京台高速公路福州段易拥堵路段治理（土建）工程（牛岩山隧道路段）</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hint="eastAsia"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5"/>
        <w:spacing w:line="700" w:lineRule="exact"/>
        <w:ind w:firstLine="480" w:firstLineChars="200"/>
        <w:jc w:val="left"/>
        <w:rPr>
          <w:rFonts w:hint="eastAsia"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u w:val="none"/>
        </w:rPr>
        <w:t>附：法定代表人和委托代理人身份证复印件</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600" w:lineRule="exact"/>
        <w:ind w:firstLine="0"/>
        <w:jc w:val="center"/>
        <w:rPr>
          <w:rFonts w:hint="eastAsia"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360" w:lineRule="auto"/>
        <w:ind w:left="0" w:leftChars="0" w:firstLine="0" w:firstLineChars="0"/>
        <w:jc w:val="left"/>
        <w:rPr>
          <w:rFonts w:hint="eastAsia"/>
          <w:b/>
          <w:bCs/>
          <w:highlight w:val="none"/>
        </w:rPr>
      </w:pPr>
      <w:r>
        <w:rPr>
          <w:rFonts w:hint="eastAsia"/>
          <w:b/>
          <w:bCs/>
          <w:highlight w:val="none"/>
        </w:rPr>
        <w:t>注：</w:t>
      </w:r>
    </w:p>
    <w:p>
      <w:pPr>
        <w:pStyle w:val="5"/>
        <w:spacing w:line="360" w:lineRule="auto"/>
        <w:ind w:left="0" w:leftChars="0" w:firstLine="422" w:firstLineChars="200"/>
        <w:jc w:val="left"/>
        <w:rPr>
          <w:rFonts w:hint="eastAsia"/>
          <w:b/>
          <w:bCs/>
          <w:highlight w:val="none"/>
        </w:rPr>
      </w:pPr>
      <w:r>
        <w:rPr>
          <w:rFonts w:hint="eastAsia"/>
          <w:b/>
          <w:bCs/>
          <w:highlight w:val="none"/>
        </w:rPr>
        <w:t>1.法定代表人和委托代理人必须在授权书上亲笔签名，不得使用印章、签名章、复印件或其他电子制版签名；</w:t>
      </w:r>
    </w:p>
    <w:p>
      <w:pPr>
        <w:pStyle w:val="5"/>
        <w:spacing w:line="360" w:lineRule="auto"/>
        <w:ind w:firstLine="422" w:firstLineChars="200"/>
        <w:jc w:val="left"/>
        <w:rPr>
          <w:rFonts w:hint="eastAsia"/>
          <w:highlight w:val="none"/>
        </w:rPr>
      </w:pPr>
      <w:r>
        <w:rPr>
          <w:rFonts w:hint="eastAsia"/>
          <w:b/>
          <w:bCs/>
          <w:highlight w:val="none"/>
        </w:rPr>
        <w:t>2.授权书后均应附法定代表人和委托代理人身份证复印件（盖企业公章）。</w:t>
      </w:r>
    </w:p>
    <w:p>
      <w:pPr>
        <w:pStyle w:val="5"/>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4、营业执照</w:t>
      </w:r>
    </w:p>
    <w:p>
      <w:pPr>
        <w:pStyle w:val="5"/>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将营业执照复印件（彩打并加盖公章）作为证明</w:t>
      </w:r>
    </w:p>
    <w:p>
      <w:pPr>
        <w:pStyle w:val="5"/>
        <w:spacing w:line="600" w:lineRule="exact"/>
        <w:ind w:firstLine="0"/>
        <w:jc w:val="center"/>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pStyle w:val="5"/>
        <w:spacing w:line="700" w:lineRule="exact"/>
        <w:ind w:firstLine="0"/>
        <w:jc w:val="center"/>
        <w:outlineLvl w:val="1"/>
        <w:rPr>
          <w:rFonts w:hint="eastAsia" w:ascii="仿宋_GB2312" w:eastAsia="仿宋_GB2312"/>
          <w:b/>
          <w:sz w:val="32"/>
          <w:szCs w:val="32"/>
          <w:highlight w:val="none"/>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rPr>
      </w:pPr>
    </w:p>
    <w:p>
      <w:pPr>
        <w:pStyle w:val="2"/>
        <w:rPr>
          <w:rFonts w:hint="eastAsia" w:ascii="仿宋_GB2312" w:eastAsia="仿宋_GB2312"/>
          <w:b/>
          <w:sz w:val="36"/>
          <w:szCs w:val="36"/>
          <w:highlight w:val="none"/>
        </w:rPr>
      </w:pPr>
    </w:p>
    <w:p>
      <w:pPr>
        <w:widowControl/>
        <w:spacing w:line="700" w:lineRule="exact"/>
        <w:jc w:val="both"/>
        <w:textAlignment w:val="center"/>
        <w:outlineLvl w:val="1"/>
        <w:rPr>
          <w:rFonts w:hint="eastAsia" w:ascii="仿宋_GB2312" w:eastAsia="仿宋_GB2312"/>
          <w:b/>
          <w:sz w:val="36"/>
          <w:szCs w:val="36"/>
          <w:highlight w:val="none"/>
        </w:rPr>
      </w:pPr>
    </w:p>
    <w:p>
      <w:pPr>
        <w:pStyle w:val="5"/>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5、施工安全许可证</w:t>
      </w:r>
    </w:p>
    <w:p>
      <w:pPr>
        <w:pStyle w:val="5"/>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将施工安全许可证（彩打并加盖公章）作为证明</w:t>
      </w:r>
    </w:p>
    <w:p>
      <w:pPr>
        <w:pStyle w:val="5"/>
        <w:spacing w:line="700" w:lineRule="exact"/>
        <w:ind w:firstLine="0"/>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 xml:space="preserve">  </w:t>
      </w: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p>
    <w:p>
      <w:pPr>
        <w:pStyle w:val="5"/>
        <w:spacing w:line="600" w:lineRule="exact"/>
        <w:ind w:firstLine="0"/>
        <w:rPr>
          <w:rFonts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6</w:t>
      </w:r>
      <w:r>
        <w:rPr>
          <w:rFonts w:hint="eastAsia" w:ascii="仿宋_GB2312" w:hAnsi="宋体" w:eastAsia="仿宋_GB2312"/>
          <w:b/>
          <w:sz w:val="32"/>
          <w:szCs w:val="32"/>
          <w:highlight w:val="none"/>
        </w:rPr>
        <w:t>、报价保证金交纳证明</w:t>
      </w:r>
    </w:p>
    <w:p>
      <w:pPr>
        <w:pStyle w:val="5"/>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将交纳保证金的凭证复印件（加盖公章）粘贴在此作为证明</w:t>
      </w:r>
    </w:p>
    <w:p>
      <w:pPr>
        <w:pStyle w:val="5"/>
        <w:spacing w:line="700" w:lineRule="exact"/>
        <w:ind w:firstLine="0"/>
        <w:rPr>
          <w:rFonts w:hint="eastAsia" w:ascii="仿宋_GB2312" w:hAnsi="宋体" w:eastAsia="仿宋_GB2312"/>
          <w:b/>
          <w:sz w:val="32"/>
          <w:szCs w:val="32"/>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numPr>
          <w:ilvl w:val="0"/>
          <w:numId w:val="7"/>
        </w:numPr>
        <w:spacing w:line="7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其他资料</w:t>
      </w:r>
    </w:p>
    <w:p>
      <w:pPr>
        <w:pStyle w:val="5"/>
        <w:numPr>
          <w:ilvl w:val="0"/>
          <w:numId w:val="0"/>
        </w:numPr>
        <w:spacing w:line="700" w:lineRule="exact"/>
        <w:rPr>
          <w:rFonts w:hint="default" w:ascii="仿宋_GB2312" w:hAnsi="宋体" w:eastAsia="仿宋_GB2312"/>
          <w:b/>
          <w:sz w:val="32"/>
          <w:szCs w:val="32"/>
          <w:highlight w:val="none"/>
          <w:lang w:val="en-US" w:eastAsia="zh-CN"/>
        </w:rPr>
      </w:pPr>
      <w:r>
        <w:rPr>
          <w:rFonts w:hint="default" w:ascii="仿宋_GB2312" w:hAnsi="宋体" w:eastAsia="仿宋_GB2312"/>
          <w:b/>
          <w:sz w:val="32"/>
          <w:szCs w:val="32"/>
          <w:highlight w:val="none"/>
          <w:lang w:val="en-US" w:eastAsia="zh-CN"/>
        </w:rPr>
        <w:t>信用中国查询记录截图或打印件（加盖公章）</w:t>
      </w: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r>
        <w:rPr>
          <w:rFonts w:hint="default" w:ascii="仿宋_GB2312" w:hAnsi="宋体" w:eastAsia="仿宋_GB2312"/>
          <w:b/>
          <w:sz w:val="32"/>
          <w:szCs w:val="32"/>
          <w:highlight w:val="none"/>
          <w:lang w:val="en-US" w:eastAsia="zh-CN"/>
        </w:rPr>
        <w:t>注：对在“信用中国”网站（www.creditchina.gov.cn）中被列入“失信被执行人”的供应商，其申请文件将被否决。</w:t>
      </w:r>
    </w:p>
    <w:p>
      <w:pPr>
        <w:spacing w:line="500" w:lineRule="exact"/>
        <w:jc w:val="left"/>
        <w:outlineLvl w:val="1"/>
        <w:rPr>
          <w:rFonts w:hint="eastAsia" w:ascii="仿宋_GB2312" w:hAnsi="仿宋_GB2312" w:eastAsia="仿宋_GB2312" w:cs="仿宋_GB2312"/>
          <w:sz w:val="28"/>
          <w:szCs w:val="28"/>
          <w:highlight w:val="none"/>
        </w:rPr>
      </w:pPr>
    </w:p>
    <w:p>
      <w:pPr>
        <w:pStyle w:val="4"/>
        <w:jc w:val="center"/>
        <w:rPr>
          <w:rFonts w:hint="eastAsia" w:ascii="仿宋_GB2312" w:hAnsi="Times New Roman" w:eastAsia="仿宋_GB2312" w:cs="Times New Roman"/>
          <w:b/>
          <w:kern w:val="2"/>
          <w:sz w:val="48"/>
          <w:szCs w:val="48"/>
          <w:highlight w:val="none"/>
          <w:lang w:val="en-US" w:eastAsia="zh-CN" w:bidi="ar-SA"/>
        </w:rPr>
      </w:pPr>
      <w:r>
        <w:rPr>
          <w:rFonts w:hint="eastAsia" w:ascii="仿宋_GB2312" w:hAnsi="Times New Roman" w:eastAsia="仿宋_GB2312" w:cs="Times New Roman"/>
          <w:b/>
          <w:kern w:val="2"/>
          <w:sz w:val="48"/>
          <w:szCs w:val="48"/>
          <w:highlight w:val="none"/>
          <w:lang w:val="en-US" w:eastAsia="zh-CN" w:bidi="ar-SA"/>
        </w:rPr>
        <w:t>八、报价保证金退还申请书</w:t>
      </w:r>
    </w:p>
    <w:p>
      <w:pPr>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福州川达公路养护工程有限公司</w:t>
      </w:r>
    </w:p>
    <w:p>
      <w:pPr>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福建省高速公路养护工程有限公司项目经理部一：</w:t>
      </w:r>
    </w:p>
    <w:p>
      <w:pPr>
        <w:spacing w:line="480" w:lineRule="auto"/>
        <w:jc w:val="left"/>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 xml:space="preserve">    我方于</w:t>
      </w:r>
      <w:r>
        <w:rPr>
          <w:rFonts w:hint="eastAsia" w:ascii="仿宋_GB2312" w:hAnsi="Times New Roman" w:eastAsia="仿宋_GB2312" w:cs="Times New Roman"/>
          <w:kern w:val="2"/>
          <w:sz w:val="24"/>
          <w:szCs w:val="24"/>
          <w:highlight w:val="none"/>
          <w:u w:val="single"/>
          <w:lang w:val="en-US" w:eastAsia="zh-CN" w:bidi="ar-SA"/>
        </w:rPr>
        <w:t>2022</w:t>
      </w:r>
      <w:r>
        <w:rPr>
          <w:rFonts w:hint="eastAsia" w:ascii="仿宋_GB2312" w:hAnsi="Times New Roman" w:eastAsia="仿宋_GB2312" w:cs="Times New Roman"/>
          <w:kern w:val="2"/>
          <w:sz w:val="24"/>
          <w:szCs w:val="24"/>
          <w:highlight w:val="none"/>
          <w:lang w:val="en-US" w:eastAsia="zh-CN" w:bidi="ar-SA"/>
        </w:rPr>
        <w:t>年</w:t>
      </w:r>
      <w:r>
        <w:rPr>
          <w:rFonts w:hint="eastAsia" w:ascii="仿宋_GB2312" w:hAnsi="Times New Roman" w:eastAsia="仿宋_GB2312" w:cs="Times New Roman"/>
          <w:kern w:val="2"/>
          <w:sz w:val="24"/>
          <w:szCs w:val="24"/>
          <w:highlight w:val="none"/>
          <w:u w:val="single"/>
          <w:lang w:val="en-US" w:eastAsia="zh-CN" w:bidi="ar-SA"/>
        </w:rPr>
        <w:t>0</w:t>
      </w:r>
      <w:r>
        <w:rPr>
          <w:rFonts w:hint="eastAsia" w:ascii="仿宋_GB2312" w:eastAsia="仿宋_GB2312" w:cs="Times New Roman"/>
          <w:kern w:val="2"/>
          <w:sz w:val="24"/>
          <w:szCs w:val="24"/>
          <w:highlight w:val="none"/>
          <w:u w:val="single"/>
          <w:lang w:val="en-US" w:eastAsia="zh-CN" w:bidi="ar-SA"/>
        </w:rPr>
        <w:t>6月28日</w:t>
      </w:r>
      <w:r>
        <w:rPr>
          <w:rFonts w:hint="eastAsia" w:ascii="仿宋_GB2312" w:hAnsi="Times New Roman" w:eastAsia="仿宋_GB2312" w:cs="Times New Roman"/>
          <w:kern w:val="2"/>
          <w:sz w:val="24"/>
          <w:szCs w:val="24"/>
          <w:highlight w:val="none"/>
          <w:lang w:val="en-US" w:eastAsia="zh-CN" w:bidi="ar-SA"/>
        </w:rPr>
        <w:t>参加</w:t>
      </w:r>
      <w:r>
        <w:rPr>
          <w:rFonts w:hint="eastAsia" w:ascii="仿宋_GB2312" w:hAnsi="Times New Roman" w:eastAsia="仿宋_GB2312" w:cs="Times New Roman"/>
          <w:kern w:val="2"/>
          <w:sz w:val="24"/>
          <w:szCs w:val="24"/>
          <w:highlight w:val="none"/>
          <w:u w:val="single"/>
          <w:lang w:val="en-US" w:eastAsia="zh-CN" w:bidi="ar-SA"/>
        </w:rPr>
        <w:t>京台高速公路福州段易拥堵路段治理（土建）工程（牛岩山隧道路段）</w:t>
      </w:r>
      <w:r>
        <w:rPr>
          <w:rFonts w:hint="eastAsia" w:ascii="仿宋_GB2312" w:hAnsi="Times New Roman" w:eastAsia="仿宋_GB2312" w:cs="Times New Roman"/>
          <w:kern w:val="2"/>
          <w:sz w:val="24"/>
          <w:szCs w:val="24"/>
          <w:highlight w:val="none"/>
          <w:lang w:val="en-US" w:eastAsia="zh-CN" w:bidi="ar-SA"/>
        </w:rPr>
        <w:t>询价采购报价，交纳报价保证金人民币</w:t>
      </w:r>
      <w:r>
        <w:rPr>
          <w:rFonts w:hint="eastAsia" w:ascii="仿宋_GB2312" w:hAnsi="Times New Roman" w:eastAsia="仿宋_GB2312" w:cs="Times New Roman"/>
          <w:kern w:val="2"/>
          <w:sz w:val="24"/>
          <w:szCs w:val="24"/>
          <w:highlight w:val="none"/>
          <w:u w:val="single"/>
          <w:lang w:val="en-US" w:eastAsia="zh-CN" w:bidi="ar-SA"/>
        </w:rPr>
        <w:t xml:space="preserve">     </w:t>
      </w:r>
      <w:r>
        <w:rPr>
          <w:rFonts w:hint="eastAsia" w:ascii="仿宋_GB2312" w:hAnsi="Times New Roman" w:eastAsia="仿宋_GB2312" w:cs="Times New Roman"/>
          <w:kern w:val="2"/>
          <w:sz w:val="24"/>
          <w:szCs w:val="24"/>
          <w:highlight w:val="none"/>
          <w:lang w:val="en-US" w:eastAsia="zh-CN" w:bidi="ar-SA"/>
        </w:rPr>
        <w:t>（¥</w:t>
      </w:r>
      <w:r>
        <w:rPr>
          <w:rFonts w:hint="eastAsia" w:ascii="仿宋_GB2312" w:hAnsi="Times New Roman" w:eastAsia="仿宋_GB2312" w:cs="Times New Roman"/>
          <w:kern w:val="2"/>
          <w:sz w:val="24"/>
          <w:szCs w:val="24"/>
          <w:highlight w:val="none"/>
          <w:u w:val="single"/>
          <w:lang w:val="en-US" w:eastAsia="zh-CN" w:bidi="ar-SA"/>
        </w:rPr>
        <w:t xml:space="preserve">     </w:t>
      </w:r>
      <w:r>
        <w:rPr>
          <w:rFonts w:hint="eastAsia" w:ascii="仿宋_GB2312" w:hAnsi="Times New Roman" w:eastAsia="仿宋_GB2312" w:cs="Times New Roman"/>
          <w:kern w:val="2"/>
          <w:sz w:val="24"/>
          <w:szCs w:val="24"/>
          <w:highlight w:val="none"/>
          <w:lang w:val="en-US" w:eastAsia="zh-CN" w:bidi="ar-SA"/>
        </w:rPr>
        <w:t>元）。如符合退回报价保证金，请将该项目报价保证金退至以下帐号。</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请予办理。</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附：报价保证金退还收款收据（盖企业公章）原件</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户    名：</w:t>
      </w:r>
      <w:r>
        <w:rPr>
          <w:rFonts w:hint="eastAsia" w:ascii="仿宋_GB2312" w:hAnsi="Times New Roman" w:eastAsia="仿宋_GB2312" w:cs="Times New Roman"/>
          <w:kern w:val="2"/>
          <w:sz w:val="24"/>
          <w:szCs w:val="24"/>
          <w:highlight w:val="none"/>
          <w:u w:val="single"/>
          <w:lang w:val="en-US" w:eastAsia="zh-CN" w:bidi="ar-SA"/>
        </w:rPr>
        <w:t xml:space="preserve">                  </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开户银行：</w:t>
      </w:r>
      <w:r>
        <w:rPr>
          <w:rFonts w:hint="eastAsia" w:ascii="仿宋_GB2312" w:hAnsi="Times New Roman" w:eastAsia="仿宋_GB2312" w:cs="Times New Roman"/>
          <w:kern w:val="2"/>
          <w:sz w:val="24"/>
          <w:szCs w:val="24"/>
          <w:highlight w:val="none"/>
          <w:u w:val="single"/>
          <w:lang w:val="en-US" w:eastAsia="zh-CN" w:bidi="ar-SA"/>
        </w:rPr>
        <w:t xml:space="preserve">                  </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帐    号：</w:t>
      </w:r>
      <w:r>
        <w:rPr>
          <w:rFonts w:hint="eastAsia" w:ascii="仿宋_GB2312" w:hAnsi="Times New Roman" w:eastAsia="仿宋_GB2312" w:cs="Times New Roman"/>
          <w:kern w:val="2"/>
          <w:sz w:val="24"/>
          <w:szCs w:val="24"/>
          <w:highlight w:val="none"/>
          <w:u w:val="single"/>
          <w:lang w:val="en-US" w:eastAsia="zh-CN" w:bidi="ar-SA"/>
        </w:rPr>
        <w:t xml:space="preserve">                  </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联系人及电话：</w:t>
      </w:r>
      <w:r>
        <w:rPr>
          <w:rFonts w:hint="eastAsia" w:ascii="仿宋_GB2312" w:hAnsi="Times New Roman" w:eastAsia="仿宋_GB2312" w:cs="Times New Roman"/>
          <w:kern w:val="2"/>
          <w:sz w:val="24"/>
          <w:szCs w:val="24"/>
          <w:highlight w:val="none"/>
          <w:u w:val="single"/>
          <w:lang w:val="en-US" w:eastAsia="zh-CN" w:bidi="ar-SA"/>
        </w:rPr>
        <w:t xml:space="preserve">                  </w:t>
      </w:r>
    </w:p>
    <w:p>
      <w:pPr>
        <w:rPr>
          <w:rFonts w:hint="eastAsia" w:ascii="仿宋_GB2312" w:hAnsi="Times New Roman" w:eastAsia="仿宋_GB2312" w:cs="Times New Roman"/>
          <w:kern w:val="2"/>
          <w:sz w:val="24"/>
          <w:szCs w:val="24"/>
          <w:highlight w:val="none"/>
          <w:lang w:val="en-US" w:eastAsia="zh-CN" w:bidi="ar-SA"/>
        </w:rPr>
      </w:pPr>
    </w:p>
    <w:p>
      <w:pPr>
        <w:ind w:firstLine="482" w:firstLineChars="200"/>
        <w:rPr>
          <w:rFonts w:hint="eastAsia" w:ascii="仿宋_GB2312" w:hAnsi="Times New Roman" w:eastAsia="仿宋_GB2312" w:cs="Times New Roman"/>
          <w:b/>
          <w:bCs/>
          <w:kern w:val="2"/>
          <w:sz w:val="24"/>
          <w:szCs w:val="24"/>
          <w:highlight w:val="none"/>
          <w:lang w:val="en-US" w:eastAsia="zh-CN" w:bidi="ar-SA"/>
        </w:rPr>
      </w:pPr>
      <w:r>
        <w:rPr>
          <w:rFonts w:hint="eastAsia" w:ascii="仿宋_GB2312" w:hAnsi="Times New Roman" w:eastAsia="仿宋_GB2312" w:cs="Times New Roman"/>
          <w:b/>
          <w:bCs/>
          <w:kern w:val="2"/>
          <w:sz w:val="24"/>
          <w:szCs w:val="24"/>
          <w:highlight w:val="none"/>
          <w:lang w:val="en-US" w:eastAsia="zh-CN" w:bidi="ar-SA"/>
        </w:rPr>
        <w:t>注：报价人需在报价文件开启前单独将申请书递交给采购人，申请书不用密封在报价文件内。</w:t>
      </w:r>
    </w:p>
    <w:p>
      <w:pPr>
        <w:ind w:firstLine="723" w:firstLineChars="3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b/>
          <w:bCs/>
          <w:kern w:val="2"/>
          <w:sz w:val="24"/>
          <w:szCs w:val="24"/>
          <w:highlight w:val="none"/>
          <w:lang w:val="en-US" w:eastAsia="zh-CN" w:bidi="ar-SA"/>
        </w:rPr>
        <w:t xml:space="preserve">      </w:t>
      </w:r>
      <w:r>
        <w:rPr>
          <w:rFonts w:hint="eastAsia" w:ascii="仿宋_GB2312" w:hAnsi="Times New Roman" w:eastAsia="仿宋_GB2312" w:cs="Times New Roman"/>
          <w:kern w:val="2"/>
          <w:sz w:val="24"/>
          <w:szCs w:val="24"/>
          <w:highlight w:val="none"/>
          <w:lang w:val="en-US" w:eastAsia="zh-CN" w:bidi="ar-SA"/>
        </w:rPr>
        <w:t xml:space="preserve">                    </w:t>
      </w:r>
    </w:p>
    <w:p>
      <w:pPr>
        <w:ind w:firstLine="3600" w:firstLineChars="1500"/>
        <w:rPr>
          <w:rFonts w:hint="eastAsia" w:ascii="仿宋_GB2312" w:hAnsi="Times New Roman" w:eastAsia="仿宋_GB2312" w:cs="Times New Roman"/>
          <w:kern w:val="2"/>
          <w:sz w:val="24"/>
          <w:szCs w:val="24"/>
          <w:highlight w:val="none"/>
          <w:lang w:val="en-US" w:eastAsia="zh-CN" w:bidi="ar-SA"/>
        </w:rPr>
      </w:pPr>
    </w:p>
    <w:p>
      <w:pPr>
        <w:ind w:firstLine="3600" w:firstLineChars="15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报价人：</w:t>
      </w:r>
      <w:r>
        <w:rPr>
          <w:rFonts w:hint="eastAsia" w:ascii="仿宋_GB2312" w:hAnsi="Times New Roman" w:eastAsia="仿宋_GB2312" w:cs="Times New Roman"/>
          <w:kern w:val="2"/>
          <w:sz w:val="24"/>
          <w:szCs w:val="24"/>
          <w:highlight w:val="none"/>
          <w:u w:val="single"/>
          <w:lang w:val="en-US" w:eastAsia="zh-CN" w:bidi="ar-SA"/>
        </w:rPr>
        <w:t xml:space="preserve">              </w:t>
      </w:r>
      <w:r>
        <w:rPr>
          <w:rFonts w:hint="eastAsia" w:ascii="仿宋_GB2312" w:hAnsi="Times New Roman" w:eastAsia="仿宋_GB2312" w:cs="Times New Roman"/>
          <w:kern w:val="2"/>
          <w:sz w:val="24"/>
          <w:szCs w:val="24"/>
          <w:highlight w:val="none"/>
          <w:lang w:val="en-US" w:eastAsia="zh-CN" w:bidi="ar-SA"/>
        </w:rPr>
        <w:t>（盖企业公章）</w:t>
      </w:r>
    </w:p>
    <w:p>
      <w:pPr>
        <w:ind w:firstLine="5040" w:firstLineChars="21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2022年</w:t>
      </w:r>
      <w:r>
        <w:rPr>
          <w:rFonts w:hint="eastAsia" w:ascii="仿宋_GB2312" w:hAnsi="Times New Roman" w:eastAsia="仿宋_GB2312" w:cs="Times New Roman"/>
          <w:kern w:val="2"/>
          <w:sz w:val="24"/>
          <w:szCs w:val="24"/>
          <w:highlight w:val="none"/>
          <w:u w:val="single"/>
          <w:lang w:val="en-US" w:eastAsia="zh-CN" w:bidi="ar-SA"/>
        </w:rPr>
        <w:t xml:space="preserve">   </w:t>
      </w:r>
      <w:r>
        <w:rPr>
          <w:rFonts w:hint="eastAsia" w:ascii="仿宋_GB2312" w:hAnsi="Times New Roman" w:eastAsia="仿宋_GB2312" w:cs="Times New Roman"/>
          <w:kern w:val="2"/>
          <w:sz w:val="24"/>
          <w:szCs w:val="24"/>
          <w:highlight w:val="none"/>
          <w:lang w:val="en-US" w:eastAsia="zh-CN" w:bidi="ar-SA"/>
        </w:rPr>
        <w:t>月</w:t>
      </w:r>
      <w:r>
        <w:rPr>
          <w:rFonts w:hint="eastAsia" w:ascii="仿宋_GB2312" w:hAnsi="Times New Roman" w:eastAsia="仿宋_GB2312" w:cs="Times New Roman"/>
          <w:kern w:val="2"/>
          <w:sz w:val="24"/>
          <w:szCs w:val="24"/>
          <w:highlight w:val="none"/>
          <w:u w:val="single"/>
          <w:lang w:val="en-US" w:eastAsia="zh-CN" w:bidi="ar-SA"/>
        </w:rPr>
        <w:t xml:space="preserve">   </w:t>
      </w:r>
      <w:r>
        <w:rPr>
          <w:rFonts w:hint="eastAsia" w:ascii="仿宋_GB2312" w:hAnsi="Times New Roman" w:eastAsia="仿宋_GB2312" w:cs="Times New Roman"/>
          <w:kern w:val="2"/>
          <w:sz w:val="24"/>
          <w:szCs w:val="24"/>
          <w:highlight w:val="none"/>
          <w:lang w:val="en-US" w:eastAsia="zh-CN" w:bidi="ar-SA"/>
        </w:rPr>
        <w:t>日</w:t>
      </w:r>
    </w:p>
    <w:p>
      <w:pPr>
        <w:snapToGrid w:val="0"/>
        <w:spacing w:line="560" w:lineRule="exact"/>
        <w:jc w:val="left"/>
        <w:rPr>
          <w:rFonts w:hint="eastAsia" w:ascii="华文仿宋" w:hAnsi="华文仿宋" w:eastAsia="华文仿宋" w:cs="华文仿宋"/>
          <w:spacing w:val="-6"/>
          <w:sz w:val="24"/>
          <w:szCs w:val="24"/>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5"/>
        <w:spacing w:line="600" w:lineRule="exact"/>
        <w:ind w:firstLine="0"/>
        <w:rPr>
          <w:rFonts w:hint="eastAsia"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孟荻" w:date="2022-03-11T09:37:00Z" w:initials="">
    <w:p w14:paraId="62DB13B7">
      <w:pPr>
        <w:pStyle w:val="6"/>
      </w:pPr>
      <w:r>
        <w:rPr>
          <w:rFonts w:hint="eastAsia"/>
        </w:rPr>
        <w:t>此处建议修改为“采购人收到成交人开具的正规的增值税专用发票之后，采用银行转账的方式支付给成交人。”</w:t>
      </w:r>
    </w:p>
  </w:comment>
  <w:comment w:id="1" w:author="李孟荻" w:date="2022-03-11T09:39:00Z" w:initials="">
    <w:p w14:paraId="390A6F8D">
      <w:pPr>
        <w:pStyle w:val="6"/>
      </w:pPr>
      <w:r>
        <w:rPr>
          <w:rFonts w:hint="eastAsia"/>
        </w:rPr>
        <w:t>此处建议补充采购人的单方合同解除权，如“逾期交工违约金累计金额超过签约合同价3%的，采购人有权单方解除合同，成交人不仅需支付违约金，给采购人造成损失的，还应承担赔偿责任”。</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DB13B7" w15:done="0"/>
  <w15:commentEx w15:paraId="390A6F8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5842C"/>
    <w:multiLevelType w:val="singleLevel"/>
    <w:tmpl w:val="9D75842C"/>
    <w:lvl w:ilvl="0" w:tentative="0">
      <w:start w:val="1"/>
      <w:numFmt w:val="decimal"/>
      <w:lvlText w:val="%1."/>
      <w:lvlJc w:val="left"/>
      <w:pPr>
        <w:tabs>
          <w:tab w:val="left" w:pos="312"/>
        </w:tabs>
      </w:pPr>
    </w:lvl>
  </w:abstractNum>
  <w:abstractNum w:abstractNumId="1">
    <w:nsid w:val="E9952DF8"/>
    <w:multiLevelType w:val="singleLevel"/>
    <w:tmpl w:val="E9952DF8"/>
    <w:lvl w:ilvl="0" w:tentative="0">
      <w:start w:val="1"/>
      <w:numFmt w:val="decimal"/>
      <w:suff w:val="nothing"/>
      <w:lvlText w:val="%1、"/>
      <w:lvlJc w:val="left"/>
    </w:lvl>
  </w:abstractNum>
  <w:abstractNum w:abstractNumId="2">
    <w:nsid w:val="EEDE8BEC"/>
    <w:multiLevelType w:val="singleLevel"/>
    <w:tmpl w:val="EEDE8BEC"/>
    <w:lvl w:ilvl="0" w:tentative="0">
      <w:start w:val="7"/>
      <w:numFmt w:val="decimal"/>
      <w:suff w:val="nothing"/>
      <w:lvlText w:val="%1、"/>
      <w:lvlJc w:val="left"/>
    </w:lvl>
  </w:abstractNum>
  <w:abstractNum w:abstractNumId="3">
    <w:nsid w:val="F6128245"/>
    <w:multiLevelType w:val="singleLevel"/>
    <w:tmpl w:val="F6128245"/>
    <w:lvl w:ilvl="0" w:tentative="0">
      <w:start w:val="1"/>
      <w:numFmt w:val="decimal"/>
      <w:lvlText w:val="%1."/>
      <w:lvlJc w:val="left"/>
      <w:pPr>
        <w:tabs>
          <w:tab w:val="left" w:pos="312"/>
        </w:tabs>
      </w:pPr>
    </w:lvl>
  </w:abstractNum>
  <w:abstractNum w:abstractNumId="4">
    <w:nsid w:val="FF241995"/>
    <w:multiLevelType w:val="singleLevel"/>
    <w:tmpl w:val="FF241995"/>
    <w:lvl w:ilvl="0" w:tentative="0">
      <w:start w:val="2"/>
      <w:numFmt w:val="decimal"/>
      <w:suff w:val="nothing"/>
      <w:lvlText w:val="%1、"/>
      <w:lvlJc w:val="left"/>
    </w:lvl>
  </w:abstractNum>
  <w:abstractNum w:abstractNumId="5">
    <w:nsid w:val="3F0AE426"/>
    <w:multiLevelType w:val="singleLevel"/>
    <w:tmpl w:val="3F0AE426"/>
    <w:lvl w:ilvl="0" w:tentative="0">
      <w:start w:val="4"/>
      <w:numFmt w:val="chineseCounting"/>
      <w:suff w:val="nothing"/>
      <w:lvlText w:val="%1、"/>
      <w:lvlJc w:val="left"/>
      <w:rPr>
        <w:rFonts w:hint="eastAsia"/>
      </w:rPr>
    </w:lvl>
  </w:abstractNum>
  <w:abstractNum w:abstractNumId="6">
    <w:nsid w:val="541DA2C7"/>
    <w:multiLevelType w:val="singleLevel"/>
    <w:tmpl w:val="541DA2C7"/>
    <w:lvl w:ilvl="0" w:tentative="0">
      <w:start w:val="5"/>
      <w:numFmt w:val="chineseCounting"/>
      <w:suff w:val="nothing"/>
      <w:lvlText w:val="%1、"/>
      <w:lvlJc w:val="left"/>
      <w:rPr>
        <w:rFonts w:hint="eastAsia"/>
      </w:r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孟荻">
    <w15:presenceInfo w15:providerId="None" w15:userId="李孟荻"/>
  </w15:person>
  <w15:person w15:author="波澜">
    <w15:presenceInfo w15:providerId="None" w15:userId="波澜"/>
  </w15:person>
  <w15:person w15:author="赵 亮">
    <w15:presenceInfo w15:providerId="None" w15:userId="赵 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72A27"/>
    <w:rsid w:val="0000642F"/>
    <w:rsid w:val="00016AA4"/>
    <w:rsid w:val="00043EC0"/>
    <w:rsid w:val="00070249"/>
    <w:rsid w:val="00071610"/>
    <w:rsid w:val="00086720"/>
    <w:rsid w:val="00086A59"/>
    <w:rsid w:val="000B0E9F"/>
    <w:rsid w:val="000D3159"/>
    <w:rsid w:val="000F4DA2"/>
    <w:rsid w:val="000F7537"/>
    <w:rsid w:val="00114237"/>
    <w:rsid w:val="0014215D"/>
    <w:rsid w:val="00155323"/>
    <w:rsid w:val="001A0AAC"/>
    <w:rsid w:val="001A4453"/>
    <w:rsid w:val="001E2D6D"/>
    <w:rsid w:val="0022415E"/>
    <w:rsid w:val="00225105"/>
    <w:rsid w:val="002274DF"/>
    <w:rsid w:val="00235213"/>
    <w:rsid w:val="00276290"/>
    <w:rsid w:val="00294D2B"/>
    <w:rsid w:val="002D4F17"/>
    <w:rsid w:val="002E176E"/>
    <w:rsid w:val="002E30DF"/>
    <w:rsid w:val="002F6CED"/>
    <w:rsid w:val="0031516D"/>
    <w:rsid w:val="003158F5"/>
    <w:rsid w:val="003477C0"/>
    <w:rsid w:val="00360635"/>
    <w:rsid w:val="00397576"/>
    <w:rsid w:val="003A45C5"/>
    <w:rsid w:val="003B7312"/>
    <w:rsid w:val="003D46D9"/>
    <w:rsid w:val="00416A82"/>
    <w:rsid w:val="0042152E"/>
    <w:rsid w:val="004267C7"/>
    <w:rsid w:val="004306D2"/>
    <w:rsid w:val="00442A20"/>
    <w:rsid w:val="00443CBB"/>
    <w:rsid w:val="00452EB5"/>
    <w:rsid w:val="00474E55"/>
    <w:rsid w:val="0049282F"/>
    <w:rsid w:val="004D05FA"/>
    <w:rsid w:val="004D7995"/>
    <w:rsid w:val="004E76FE"/>
    <w:rsid w:val="004F745E"/>
    <w:rsid w:val="00520ACA"/>
    <w:rsid w:val="00533B94"/>
    <w:rsid w:val="005749BD"/>
    <w:rsid w:val="005928CA"/>
    <w:rsid w:val="005C3DB0"/>
    <w:rsid w:val="005C6383"/>
    <w:rsid w:val="005D0A52"/>
    <w:rsid w:val="005D4283"/>
    <w:rsid w:val="0064101E"/>
    <w:rsid w:val="006512F7"/>
    <w:rsid w:val="006702AB"/>
    <w:rsid w:val="00690AA8"/>
    <w:rsid w:val="00693DE9"/>
    <w:rsid w:val="006B537C"/>
    <w:rsid w:val="006C61DB"/>
    <w:rsid w:val="006C769A"/>
    <w:rsid w:val="006E67D6"/>
    <w:rsid w:val="0072190F"/>
    <w:rsid w:val="0074544D"/>
    <w:rsid w:val="00776327"/>
    <w:rsid w:val="007A0408"/>
    <w:rsid w:val="007B4256"/>
    <w:rsid w:val="007C4C9C"/>
    <w:rsid w:val="007D2B98"/>
    <w:rsid w:val="007D4091"/>
    <w:rsid w:val="007E0E9E"/>
    <w:rsid w:val="00801F6D"/>
    <w:rsid w:val="00825283"/>
    <w:rsid w:val="00827610"/>
    <w:rsid w:val="00891E30"/>
    <w:rsid w:val="00893EB1"/>
    <w:rsid w:val="008A22F1"/>
    <w:rsid w:val="008D2EB6"/>
    <w:rsid w:val="00914F2F"/>
    <w:rsid w:val="0091739B"/>
    <w:rsid w:val="00920E0A"/>
    <w:rsid w:val="00953F5A"/>
    <w:rsid w:val="0096749D"/>
    <w:rsid w:val="009879B3"/>
    <w:rsid w:val="009E0B4C"/>
    <w:rsid w:val="00A0408D"/>
    <w:rsid w:val="00A048D2"/>
    <w:rsid w:val="00A239AF"/>
    <w:rsid w:val="00A332FB"/>
    <w:rsid w:val="00A64D93"/>
    <w:rsid w:val="00AC61EC"/>
    <w:rsid w:val="00AD712B"/>
    <w:rsid w:val="00AF2F90"/>
    <w:rsid w:val="00B16A94"/>
    <w:rsid w:val="00B23A8B"/>
    <w:rsid w:val="00B43A11"/>
    <w:rsid w:val="00B47A55"/>
    <w:rsid w:val="00B5080A"/>
    <w:rsid w:val="00B725B0"/>
    <w:rsid w:val="00B87DC4"/>
    <w:rsid w:val="00BD049D"/>
    <w:rsid w:val="00C45D29"/>
    <w:rsid w:val="00C658A4"/>
    <w:rsid w:val="00C9346B"/>
    <w:rsid w:val="00CD0F45"/>
    <w:rsid w:val="00CD1BA4"/>
    <w:rsid w:val="00CF38FC"/>
    <w:rsid w:val="00D55287"/>
    <w:rsid w:val="00D575BC"/>
    <w:rsid w:val="00D8442D"/>
    <w:rsid w:val="00D943B8"/>
    <w:rsid w:val="00DA1D01"/>
    <w:rsid w:val="00DD1796"/>
    <w:rsid w:val="00DD3ED6"/>
    <w:rsid w:val="00E02DA9"/>
    <w:rsid w:val="00E30375"/>
    <w:rsid w:val="00E52F1A"/>
    <w:rsid w:val="00E56FD9"/>
    <w:rsid w:val="00E62218"/>
    <w:rsid w:val="00E97311"/>
    <w:rsid w:val="00EB389D"/>
    <w:rsid w:val="00EB77E1"/>
    <w:rsid w:val="00EC4C23"/>
    <w:rsid w:val="00EE0430"/>
    <w:rsid w:val="00EE2BB1"/>
    <w:rsid w:val="00F03087"/>
    <w:rsid w:val="00F03BD4"/>
    <w:rsid w:val="00F04071"/>
    <w:rsid w:val="00FA691E"/>
    <w:rsid w:val="00FB6479"/>
    <w:rsid w:val="01107146"/>
    <w:rsid w:val="014D56AE"/>
    <w:rsid w:val="015846B4"/>
    <w:rsid w:val="016C0F02"/>
    <w:rsid w:val="01853E11"/>
    <w:rsid w:val="01A51F4F"/>
    <w:rsid w:val="01C330A6"/>
    <w:rsid w:val="01D603CB"/>
    <w:rsid w:val="02B86242"/>
    <w:rsid w:val="033D767D"/>
    <w:rsid w:val="03471D59"/>
    <w:rsid w:val="035F4E16"/>
    <w:rsid w:val="03A06E4A"/>
    <w:rsid w:val="04157AE7"/>
    <w:rsid w:val="047B5B29"/>
    <w:rsid w:val="05A607FA"/>
    <w:rsid w:val="05BC4BB2"/>
    <w:rsid w:val="066A231B"/>
    <w:rsid w:val="069D6376"/>
    <w:rsid w:val="06D116AD"/>
    <w:rsid w:val="07C372B0"/>
    <w:rsid w:val="08075635"/>
    <w:rsid w:val="087607EC"/>
    <w:rsid w:val="09274FDA"/>
    <w:rsid w:val="092917FE"/>
    <w:rsid w:val="09396BBE"/>
    <w:rsid w:val="094259E1"/>
    <w:rsid w:val="09763D3D"/>
    <w:rsid w:val="09CD2A0B"/>
    <w:rsid w:val="0A802455"/>
    <w:rsid w:val="0ADC2637"/>
    <w:rsid w:val="0B01008D"/>
    <w:rsid w:val="0B132C7D"/>
    <w:rsid w:val="0D2A4696"/>
    <w:rsid w:val="0E6A1AAE"/>
    <w:rsid w:val="0E83790E"/>
    <w:rsid w:val="0ED00C08"/>
    <w:rsid w:val="0F1848EF"/>
    <w:rsid w:val="108B4FBD"/>
    <w:rsid w:val="10CB59DE"/>
    <w:rsid w:val="10DE05C4"/>
    <w:rsid w:val="12A25A6E"/>
    <w:rsid w:val="134654C7"/>
    <w:rsid w:val="13B669BA"/>
    <w:rsid w:val="13D66E12"/>
    <w:rsid w:val="1437597B"/>
    <w:rsid w:val="147F4B70"/>
    <w:rsid w:val="154D731E"/>
    <w:rsid w:val="159F0454"/>
    <w:rsid w:val="15DE1EC2"/>
    <w:rsid w:val="15E60D74"/>
    <w:rsid w:val="167B74ED"/>
    <w:rsid w:val="16955FFB"/>
    <w:rsid w:val="17123EC3"/>
    <w:rsid w:val="17285268"/>
    <w:rsid w:val="174F511B"/>
    <w:rsid w:val="17821D60"/>
    <w:rsid w:val="178E17D0"/>
    <w:rsid w:val="186770D6"/>
    <w:rsid w:val="189D4EA1"/>
    <w:rsid w:val="18EC7B5E"/>
    <w:rsid w:val="18F42E69"/>
    <w:rsid w:val="19230CA9"/>
    <w:rsid w:val="196C7223"/>
    <w:rsid w:val="19994397"/>
    <w:rsid w:val="1A7C7C3D"/>
    <w:rsid w:val="1AF40507"/>
    <w:rsid w:val="1B2733AE"/>
    <w:rsid w:val="1B774426"/>
    <w:rsid w:val="1B830500"/>
    <w:rsid w:val="1BAA6025"/>
    <w:rsid w:val="1C1D5137"/>
    <w:rsid w:val="1C2E2C69"/>
    <w:rsid w:val="1D49331C"/>
    <w:rsid w:val="1E56367F"/>
    <w:rsid w:val="1EA77EC3"/>
    <w:rsid w:val="1F0B1A70"/>
    <w:rsid w:val="1F4B03E7"/>
    <w:rsid w:val="1FA31918"/>
    <w:rsid w:val="1FEE3617"/>
    <w:rsid w:val="20DC4649"/>
    <w:rsid w:val="20FF6B0C"/>
    <w:rsid w:val="21060EB6"/>
    <w:rsid w:val="21607B96"/>
    <w:rsid w:val="21BB0AB3"/>
    <w:rsid w:val="21C50DFA"/>
    <w:rsid w:val="21E312FF"/>
    <w:rsid w:val="22171313"/>
    <w:rsid w:val="22727E47"/>
    <w:rsid w:val="22927209"/>
    <w:rsid w:val="23243FBD"/>
    <w:rsid w:val="232A50E3"/>
    <w:rsid w:val="233E28EF"/>
    <w:rsid w:val="2369313B"/>
    <w:rsid w:val="23C059FD"/>
    <w:rsid w:val="23D55530"/>
    <w:rsid w:val="253E42CC"/>
    <w:rsid w:val="25415A40"/>
    <w:rsid w:val="2551598C"/>
    <w:rsid w:val="259A07AD"/>
    <w:rsid w:val="25C96FD7"/>
    <w:rsid w:val="25D050CF"/>
    <w:rsid w:val="25F52A64"/>
    <w:rsid w:val="265177D4"/>
    <w:rsid w:val="26721375"/>
    <w:rsid w:val="26726012"/>
    <w:rsid w:val="27054342"/>
    <w:rsid w:val="28060F58"/>
    <w:rsid w:val="289C06A1"/>
    <w:rsid w:val="289D3DD5"/>
    <w:rsid w:val="28E1656D"/>
    <w:rsid w:val="29B47B03"/>
    <w:rsid w:val="29C10E39"/>
    <w:rsid w:val="2A4239F7"/>
    <w:rsid w:val="2B9F0A9D"/>
    <w:rsid w:val="2C5577F9"/>
    <w:rsid w:val="2CB05D83"/>
    <w:rsid w:val="2CC0612A"/>
    <w:rsid w:val="2CCF1299"/>
    <w:rsid w:val="2DB6773D"/>
    <w:rsid w:val="2EA26FFA"/>
    <w:rsid w:val="2ED51080"/>
    <w:rsid w:val="2EE240CA"/>
    <w:rsid w:val="2F19361A"/>
    <w:rsid w:val="2F421F66"/>
    <w:rsid w:val="2F677480"/>
    <w:rsid w:val="2FBE100E"/>
    <w:rsid w:val="2FEE2A84"/>
    <w:rsid w:val="309A0B93"/>
    <w:rsid w:val="30B67C18"/>
    <w:rsid w:val="30BA7500"/>
    <w:rsid w:val="30D44F69"/>
    <w:rsid w:val="320D3D53"/>
    <w:rsid w:val="326C2300"/>
    <w:rsid w:val="32D30162"/>
    <w:rsid w:val="33FF768C"/>
    <w:rsid w:val="340E1A1A"/>
    <w:rsid w:val="347A299D"/>
    <w:rsid w:val="34E64CF1"/>
    <w:rsid w:val="35040A42"/>
    <w:rsid w:val="35137593"/>
    <w:rsid w:val="356F3979"/>
    <w:rsid w:val="36643018"/>
    <w:rsid w:val="36731EFF"/>
    <w:rsid w:val="36B078B6"/>
    <w:rsid w:val="376722CE"/>
    <w:rsid w:val="378D2EEE"/>
    <w:rsid w:val="3798733E"/>
    <w:rsid w:val="38C831FE"/>
    <w:rsid w:val="390206F4"/>
    <w:rsid w:val="39027D53"/>
    <w:rsid w:val="39127E87"/>
    <w:rsid w:val="39314CC7"/>
    <w:rsid w:val="39322E69"/>
    <w:rsid w:val="39B45B8F"/>
    <w:rsid w:val="39CD3852"/>
    <w:rsid w:val="3B1677E2"/>
    <w:rsid w:val="3D6627BD"/>
    <w:rsid w:val="3D700B47"/>
    <w:rsid w:val="3DA91D24"/>
    <w:rsid w:val="3E782E72"/>
    <w:rsid w:val="3E7C640C"/>
    <w:rsid w:val="3EBC74B6"/>
    <w:rsid w:val="3F201494"/>
    <w:rsid w:val="40D20D91"/>
    <w:rsid w:val="41A94782"/>
    <w:rsid w:val="41E80F9D"/>
    <w:rsid w:val="42714483"/>
    <w:rsid w:val="43337D30"/>
    <w:rsid w:val="43DA1517"/>
    <w:rsid w:val="45856D2B"/>
    <w:rsid w:val="458C3636"/>
    <w:rsid w:val="45EE0FB3"/>
    <w:rsid w:val="4612770C"/>
    <w:rsid w:val="46746F5B"/>
    <w:rsid w:val="46D87964"/>
    <w:rsid w:val="474E0FE2"/>
    <w:rsid w:val="477E3CBD"/>
    <w:rsid w:val="479D15E5"/>
    <w:rsid w:val="48017F2B"/>
    <w:rsid w:val="48272AF9"/>
    <w:rsid w:val="48561630"/>
    <w:rsid w:val="492179E6"/>
    <w:rsid w:val="492612C5"/>
    <w:rsid w:val="496613D2"/>
    <w:rsid w:val="4AE223BF"/>
    <w:rsid w:val="4B223D92"/>
    <w:rsid w:val="4B6550A2"/>
    <w:rsid w:val="4B9577A0"/>
    <w:rsid w:val="4C233734"/>
    <w:rsid w:val="4C310D5F"/>
    <w:rsid w:val="4C7F2E52"/>
    <w:rsid w:val="4DD41379"/>
    <w:rsid w:val="4DE620CD"/>
    <w:rsid w:val="4E287D72"/>
    <w:rsid w:val="4E5445BD"/>
    <w:rsid w:val="4E873E4C"/>
    <w:rsid w:val="4F3F5FA4"/>
    <w:rsid w:val="4F976DD1"/>
    <w:rsid w:val="50437C24"/>
    <w:rsid w:val="509D023B"/>
    <w:rsid w:val="50FE69D7"/>
    <w:rsid w:val="511E4CB5"/>
    <w:rsid w:val="516B1CDD"/>
    <w:rsid w:val="51952C61"/>
    <w:rsid w:val="519B0AAD"/>
    <w:rsid w:val="524A0F05"/>
    <w:rsid w:val="525E7E62"/>
    <w:rsid w:val="52C85AD9"/>
    <w:rsid w:val="53A64715"/>
    <w:rsid w:val="53E55E8D"/>
    <w:rsid w:val="552E274B"/>
    <w:rsid w:val="558C7F01"/>
    <w:rsid w:val="55CD4686"/>
    <w:rsid w:val="56335818"/>
    <w:rsid w:val="568A60F9"/>
    <w:rsid w:val="56E22F78"/>
    <w:rsid w:val="56EB21BE"/>
    <w:rsid w:val="56FE6458"/>
    <w:rsid w:val="5747756B"/>
    <w:rsid w:val="577757F8"/>
    <w:rsid w:val="579A2C0D"/>
    <w:rsid w:val="57C2687A"/>
    <w:rsid w:val="58024CC0"/>
    <w:rsid w:val="5870198E"/>
    <w:rsid w:val="587D4DB6"/>
    <w:rsid w:val="58D77CEB"/>
    <w:rsid w:val="596A5D1B"/>
    <w:rsid w:val="59D83ED9"/>
    <w:rsid w:val="5AA16323"/>
    <w:rsid w:val="5B084EB9"/>
    <w:rsid w:val="5B544A3D"/>
    <w:rsid w:val="5D501CEE"/>
    <w:rsid w:val="5DE01347"/>
    <w:rsid w:val="5E365973"/>
    <w:rsid w:val="5ED24FB8"/>
    <w:rsid w:val="5ED60BC0"/>
    <w:rsid w:val="5F005B80"/>
    <w:rsid w:val="5F4C10D1"/>
    <w:rsid w:val="5F5B68F1"/>
    <w:rsid w:val="5FA77D73"/>
    <w:rsid w:val="607834F5"/>
    <w:rsid w:val="60AF7DA6"/>
    <w:rsid w:val="60E37980"/>
    <w:rsid w:val="60FD1536"/>
    <w:rsid w:val="611347DE"/>
    <w:rsid w:val="61C92653"/>
    <w:rsid w:val="61EB54FF"/>
    <w:rsid w:val="62916D9A"/>
    <w:rsid w:val="63A01235"/>
    <w:rsid w:val="63B61CA6"/>
    <w:rsid w:val="642D51BD"/>
    <w:rsid w:val="645A66BA"/>
    <w:rsid w:val="64881D02"/>
    <w:rsid w:val="64954634"/>
    <w:rsid w:val="64A04CAF"/>
    <w:rsid w:val="64C87B18"/>
    <w:rsid w:val="654F34A0"/>
    <w:rsid w:val="65713DCA"/>
    <w:rsid w:val="65B4267A"/>
    <w:rsid w:val="66330F55"/>
    <w:rsid w:val="66643A42"/>
    <w:rsid w:val="67125B51"/>
    <w:rsid w:val="674E05C4"/>
    <w:rsid w:val="6784772C"/>
    <w:rsid w:val="67FE712F"/>
    <w:rsid w:val="68853A70"/>
    <w:rsid w:val="68CB1480"/>
    <w:rsid w:val="69664D2A"/>
    <w:rsid w:val="69CB7E13"/>
    <w:rsid w:val="69E56C4B"/>
    <w:rsid w:val="6ABF1D39"/>
    <w:rsid w:val="6B1B4122"/>
    <w:rsid w:val="6BB93AB4"/>
    <w:rsid w:val="6C454E91"/>
    <w:rsid w:val="6C71534C"/>
    <w:rsid w:val="6C934B33"/>
    <w:rsid w:val="6D4272BF"/>
    <w:rsid w:val="6D672B9F"/>
    <w:rsid w:val="6DD80E24"/>
    <w:rsid w:val="6E4678CD"/>
    <w:rsid w:val="6E4F29BD"/>
    <w:rsid w:val="6EC106ED"/>
    <w:rsid w:val="6EC95AFF"/>
    <w:rsid w:val="6EEB287A"/>
    <w:rsid w:val="6EFD5F01"/>
    <w:rsid w:val="6F3E6ED0"/>
    <w:rsid w:val="6F40255F"/>
    <w:rsid w:val="6F7211BC"/>
    <w:rsid w:val="6FAB5D2A"/>
    <w:rsid w:val="6FC05A2A"/>
    <w:rsid w:val="704C7AF1"/>
    <w:rsid w:val="72055D09"/>
    <w:rsid w:val="7251239D"/>
    <w:rsid w:val="731514EB"/>
    <w:rsid w:val="733E263C"/>
    <w:rsid w:val="74320689"/>
    <w:rsid w:val="74444B19"/>
    <w:rsid w:val="744C59D1"/>
    <w:rsid w:val="744D69AF"/>
    <w:rsid w:val="74A4656A"/>
    <w:rsid w:val="75564116"/>
    <w:rsid w:val="75B86217"/>
    <w:rsid w:val="75DC63C3"/>
    <w:rsid w:val="763A59D7"/>
    <w:rsid w:val="76726D86"/>
    <w:rsid w:val="77477C96"/>
    <w:rsid w:val="77562B8F"/>
    <w:rsid w:val="777A6523"/>
    <w:rsid w:val="77997712"/>
    <w:rsid w:val="77BB72DA"/>
    <w:rsid w:val="77C20FE1"/>
    <w:rsid w:val="78363656"/>
    <w:rsid w:val="78917090"/>
    <w:rsid w:val="79256FE8"/>
    <w:rsid w:val="79D17E7C"/>
    <w:rsid w:val="7A774F04"/>
    <w:rsid w:val="7ACE604F"/>
    <w:rsid w:val="7AE07E5B"/>
    <w:rsid w:val="7AE66FC1"/>
    <w:rsid w:val="7BA501D2"/>
    <w:rsid w:val="7BDD6401"/>
    <w:rsid w:val="7CB03177"/>
    <w:rsid w:val="7D02645C"/>
    <w:rsid w:val="7D8D66B2"/>
    <w:rsid w:val="7D915011"/>
    <w:rsid w:val="7DFC5924"/>
    <w:rsid w:val="7E1E2FAB"/>
    <w:rsid w:val="7F1818DF"/>
    <w:rsid w:val="7F4448A8"/>
    <w:rsid w:val="7FA32067"/>
    <w:rsid w:val="7FCF4C53"/>
    <w:rsid w:val="7FFF75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5">
    <w:name w:val="Normal Indent"/>
    <w:basedOn w:val="1"/>
    <w:uiPriority w:val="0"/>
    <w:pPr>
      <w:adjustRightInd w:val="0"/>
      <w:spacing w:line="360" w:lineRule="atLeast"/>
      <w:ind w:firstLine="420"/>
      <w:textAlignment w:val="baseline"/>
    </w:pPr>
    <w:rPr>
      <w:szCs w:val="20"/>
    </w:rPr>
  </w:style>
  <w:style w:type="paragraph" w:styleId="6">
    <w:name w:val="annotation text"/>
    <w:basedOn w:val="1"/>
    <w:link w:val="19"/>
    <w:uiPriority w:val="0"/>
    <w:pPr>
      <w:jc w:val="left"/>
    </w:pPr>
  </w:style>
  <w:style w:type="paragraph" w:styleId="7">
    <w:name w:val="Plain Text"/>
    <w:basedOn w:val="1"/>
    <w:uiPriority w:val="0"/>
    <w:rPr>
      <w:rFonts w:ascii="宋体" w:hAnsi="Courier New"/>
      <w:szCs w:val="21"/>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0"/>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index 1"/>
    <w:basedOn w:val="1"/>
    <w:next w:val="1"/>
    <w:uiPriority w:val="0"/>
  </w:style>
  <w:style w:type="paragraph" w:styleId="13">
    <w:name w:val="annotation subject"/>
    <w:basedOn w:val="6"/>
    <w:next w:val="6"/>
    <w:link w:val="21"/>
    <w:uiPriority w:val="0"/>
    <w:rPr>
      <w:b/>
      <w:bCs/>
    </w:rPr>
  </w:style>
  <w:style w:type="character" w:styleId="16">
    <w:name w:val="page number"/>
    <w:qFormat/>
    <w:uiPriority w:val="0"/>
  </w:style>
  <w:style w:type="character" w:styleId="17">
    <w:name w:val="Hyperlink"/>
    <w:qFormat/>
    <w:uiPriority w:val="0"/>
    <w:rPr>
      <w:color w:val="0000FF"/>
      <w:u w:val="single"/>
    </w:rPr>
  </w:style>
  <w:style w:type="character" w:styleId="18">
    <w:name w:val="annotation reference"/>
    <w:uiPriority w:val="0"/>
    <w:rPr>
      <w:sz w:val="21"/>
      <w:szCs w:val="21"/>
    </w:rPr>
  </w:style>
  <w:style w:type="character" w:customStyle="1" w:styleId="19">
    <w:name w:val="批注文字 字符"/>
    <w:link w:val="6"/>
    <w:qFormat/>
    <w:uiPriority w:val="0"/>
    <w:rPr>
      <w:kern w:val="2"/>
      <w:sz w:val="21"/>
      <w:szCs w:val="24"/>
    </w:rPr>
  </w:style>
  <w:style w:type="character" w:customStyle="1" w:styleId="20">
    <w:name w:val="批注框文本 字符"/>
    <w:link w:val="9"/>
    <w:qFormat/>
    <w:uiPriority w:val="0"/>
    <w:rPr>
      <w:kern w:val="2"/>
      <w:sz w:val="18"/>
      <w:szCs w:val="18"/>
    </w:rPr>
  </w:style>
  <w:style w:type="character" w:customStyle="1" w:styleId="21">
    <w:name w:val="批注主题 字符"/>
    <w:link w:val="13"/>
    <w:uiPriority w:val="0"/>
    <w:rPr>
      <w:b/>
      <w:bCs/>
      <w:kern w:val="2"/>
      <w:sz w:val="21"/>
      <w:szCs w:val="24"/>
    </w:rPr>
  </w:style>
  <w:style w:type="character" w:customStyle="1" w:styleId="22">
    <w:name w:val="font41"/>
    <w:uiPriority w:val="0"/>
    <w:rPr>
      <w:rFonts w:hint="eastAsia" w:ascii="宋体" w:hAnsi="宋体" w:eastAsia="宋体" w:cs="宋体"/>
      <w:color w:val="000000"/>
      <w:sz w:val="22"/>
      <w:szCs w:val="22"/>
      <w:u w:val="none"/>
    </w:rPr>
  </w:style>
  <w:style w:type="character" w:customStyle="1" w:styleId="23">
    <w:name w:val="font21"/>
    <w:qFormat/>
    <w:uiPriority w:val="0"/>
    <w:rPr>
      <w:rFonts w:hint="eastAsia" w:ascii="宋体" w:hAnsi="宋体" w:eastAsia="宋体" w:cs="宋体"/>
      <w:color w:val="000000"/>
      <w:sz w:val="18"/>
      <w:szCs w:val="18"/>
      <w:u w:val="none"/>
    </w:rPr>
  </w:style>
  <w:style w:type="character" w:customStyle="1" w:styleId="24">
    <w:name w:val="font31"/>
    <w:uiPriority w:val="0"/>
    <w:rPr>
      <w:rFonts w:hint="default" w:ascii="Times New Roman" w:hAnsi="Times New Roman" w:cs="Times New Roman"/>
      <w:color w:val="000000"/>
      <w:sz w:val="22"/>
      <w:szCs w:val="22"/>
      <w:u w:val="none"/>
    </w:rPr>
  </w:style>
  <w:style w:type="character" w:customStyle="1" w:styleId="25">
    <w:name w:val="font11"/>
    <w:uiPriority w:val="0"/>
    <w:rPr>
      <w:rFonts w:hint="eastAsia" w:ascii="宋体" w:hAnsi="宋体" w:eastAsia="宋体" w:cs="宋体"/>
      <w:color w:val="000000"/>
      <w:sz w:val="22"/>
      <w:szCs w:val="22"/>
      <w:u w:val="none"/>
    </w:rPr>
  </w:style>
  <w:style w:type="paragraph" w:customStyle="1" w:styleId="26">
    <w:name w:val=" Char Char9"/>
    <w:basedOn w:val="1"/>
    <w:uiPriority w:val="0"/>
    <w:rPr>
      <w:rFonts w:ascii="Calibri" w:hAnsi="Calibri"/>
    </w:rPr>
  </w:style>
  <w:style w:type="paragraph" w:customStyle="1" w:styleId="27">
    <w:name w:val="纯文本 Char"/>
    <w:basedOn w:val="1"/>
    <w:next w:val="7"/>
    <w:qFormat/>
    <w:uiPriority w:val="0"/>
    <w:pPr>
      <w:adjustRightInd w:val="0"/>
      <w:spacing w:line="360" w:lineRule="atLeast"/>
      <w:textAlignment w:val="baseline"/>
    </w:pPr>
    <w:rPr>
      <w:rFonts w:ascii="宋体" w:hAnsi="Courier New"/>
      <w:szCs w:val="20"/>
    </w:rPr>
  </w:style>
  <w:style w:type="paragraph" w:customStyle="1" w:styleId="28">
    <w:name w:val="p0"/>
    <w:basedOn w:val="1"/>
    <w:qFormat/>
    <w:uiPriority w:val="0"/>
    <w:pPr>
      <w:widowControl/>
    </w:pPr>
    <w:rPr>
      <w:rFonts w:ascii="Calibri" w:hAnsi="Calibri" w:cs="宋体"/>
      <w:kern w:val="0"/>
      <w:szCs w:val="21"/>
    </w:rPr>
  </w:style>
  <w:style w:type="paragraph" w:customStyle="1" w:styleId="29">
    <w:name w:val="Char Char Char Char Char Char Char Char Char Char"/>
    <w:basedOn w:val="1"/>
    <w:uiPriority w:val="0"/>
    <w:pPr>
      <w:widowControl/>
      <w:spacing w:after="16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19094</Words>
  <Characters>20364</Characters>
  <Lines>167</Lines>
  <Paragraphs>47</Paragraphs>
  <TotalTime>92</TotalTime>
  <ScaleCrop>false</ScaleCrop>
  <LinksUpToDate>false</LinksUpToDate>
  <CharactersWithSpaces>22434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YeRong＿</cp:lastModifiedBy>
  <cp:lastPrinted>2021-11-10T03:05:00Z</cp:lastPrinted>
  <dcterms:modified xsi:type="dcterms:W3CDTF">2022-06-22T09:56:54Z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7E51BCB6AD3F44AA83B1160608FAADB5</vt:lpwstr>
  </property>
</Properties>
</file>